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080" w:rsidRPr="00ED3888" w:rsidRDefault="00D32A22" w:rsidP="00ED3888">
      <w:pPr>
        <w:pStyle w:val="Title"/>
      </w:pPr>
      <w:bookmarkStart w:id="0" w:name="_GoBack"/>
      <w:bookmarkEnd w:id="0"/>
      <w:r>
        <w:t xml:space="preserve">Tenth International Mining Geology Conference 2017 </w:t>
      </w:r>
    </w:p>
    <w:p w:rsidR="005E76A9" w:rsidRDefault="005E76A9" w:rsidP="00ED3888">
      <w:pPr>
        <w:pStyle w:val="BodyText"/>
      </w:pPr>
      <w:r w:rsidRPr="00ED3888">
        <w:t xml:space="preserve">Paper Number: </w:t>
      </w:r>
      <w:r w:rsidR="00545121">
        <w:t>2.00</w:t>
      </w:r>
    </w:p>
    <w:p w:rsidR="00545121" w:rsidRPr="00ED3888" w:rsidRDefault="00545121" w:rsidP="00ED3888">
      <w:pPr>
        <w:pStyle w:val="BodyText"/>
      </w:pPr>
    </w:p>
    <w:p w:rsidR="00545121" w:rsidRPr="009C772A" w:rsidRDefault="00545121" w:rsidP="00545121">
      <w:pPr>
        <w:jc w:val="center"/>
        <w:rPr>
          <w:rFonts w:ascii="Times New Roman" w:hAnsi="Times New Roman"/>
          <w:b/>
          <w:sz w:val="28"/>
          <w:szCs w:val="28"/>
        </w:rPr>
      </w:pPr>
      <w:r>
        <w:rPr>
          <w:rFonts w:ascii="Arial Black" w:hAnsi="Arial Black" w:cs="Arial"/>
          <w:bCs/>
          <w:kern w:val="28"/>
          <w:sz w:val="32"/>
          <w:szCs w:val="32"/>
          <w:lang w:val="en-US"/>
        </w:rPr>
        <w:t>Automated Joint Mapping using the</w:t>
      </w:r>
      <w:r w:rsidRPr="00545121">
        <w:rPr>
          <w:rFonts w:ascii="Arial Black" w:hAnsi="Arial Black" w:cs="Arial"/>
          <w:bCs/>
          <w:kern w:val="28"/>
          <w:sz w:val="32"/>
          <w:szCs w:val="32"/>
          <w:lang w:val="en-US"/>
        </w:rPr>
        <w:t xml:space="preserve"> </w:t>
      </w:r>
      <w:r>
        <w:rPr>
          <w:rFonts w:ascii="Arial Black" w:hAnsi="Arial Black" w:cs="Arial"/>
          <w:bCs/>
          <w:kern w:val="28"/>
          <w:sz w:val="32"/>
          <w:szCs w:val="32"/>
          <w:lang w:val="en-US"/>
        </w:rPr>
        <w:t>Concentric Shells</w:t>
      </w:r>
      <w:r>
        <w:rPr>
          <w:rFonts w:ascii="Times New Roman" w:hAnsi="Times New Roman"/>
          <w:b/>
          <w:sz w:val="28"/>
          <w:szCs w:val="28"/>
        </w:rPr>
        <w:t xml:space="preserve"> </w:t>
      </w:r>
      <w:r>
        <w:rPr>
          <w:rFonts w:ascii="Arial Black" w:hAnsi="Arial Black" w:cs="Arial"/>
          <w:bCs/>
          <w:kern w:val="28"/>
          <w:sz w:val="32"/>
          <w:szCs w:val="32"/>
          <w:lang w:val="en-US"/>
        </w:rPr>
        <w:t>Algorithm</w:t>
      </w:r>
    </w:p>
    <w:p w:rsidR="005E76A9" w:rsidRPr="001A66CB" w:rsidRDefault="00545121" w:rsidP="00ED3888">
      <w:pPr>
        <w:pStyle w:val="Authors"/>
      </w:pPr>
      <w:r>
        <w:t>P. Valenzuela</w:t>
      </w:r>
      <w:r>
        <w:rPr>
          <w:vertAlign w:val="superscript"/>
        </w:rPr>
        <w:t>1</w:t>
      </w:r>
      <w:r>
        <w:t xml:space="preserve"> (MAusIMM, CP Geotech)</w:t>
      </w:r>
    </w:p>
    <w:p w:rsidR="004E2D81" w:rsidRDefault="004E2D81" w:rsidP="004E2D81">
      <w:pPr>
        <w:pStyle w:val="AuthorsDetails"/>
      </w:pPr>
      <w:r>
        <w:t>1.</w:t>
      </w:r>
      <w:r w:rsidR="00545121">
        <w:t xml:space="preserve"> Senior Geotechnical Engineer. Rox-Ray, Gilston, QLD 4211, Australia</w:t>
      </w:r>
    </w:p>
    <w:p w:rsidR="005246DC" w:rsidRDefault="00967BED" w:rsidP="004E2D81">
      <w:pPr>
        <w:pStyle w:val="AuthorsDetails"/>
      </w:pPr>
      <w:r w:rsidRPr="00BD1080">
        <w:t>Email</w:t>
      </w:r>
      <w:r w:rsidR="007857CC">
        <w:t>:</w:t>
      </w:r>
      <w:r w:rsidR="00AD41F0">
        <w:t xml:space="preserve"> p.valenzu@yahoo.com.au</w:t>
      </w:r>
    </w:p>
    <w:p w:rsidR="004E2D81" w:rsidRDefault="004E2D81" w:rsidP="004E2D81">
      <w:pPr>
        <w:pStyle w:val="AuthorsDetails"/>
      </w:pPr>
    </w:p>
    <w:p w:rsidR="00ED3888" w:rsidRDefault="00ED3888" w:rsidP="00ED3888">
      <w:pPr>
        <w:pStyle w:val="AuthorsDetails"/>
      </w:pPr>
    </w:p>
    <w:p w:rsidR="00967BED" w:rsidRPr="00F80210" w:rsidRDefault="00967BED" w:rsidP="00056228">
      <w:pPr>
        <w:pStyle w:val="Heading1"/>
      </w:pPr>
      <w:r w:rsidRPr="00F80210">
        <w:br w:type="page"/>
      </w:r>
      <w:r w:rsidRPr="00F80210">
        <w:lastRenderedPageBreak/>
        <w:t>ABSTRACT</w:t>
      </w:r>
      <w:r w:rsidR="00BD1080" w:rsidRPr="00F80210">
        <w:t xml:space="preserve"> </w:t>
      </w:r>
    </w:p>
    <w:p w:rsidR="00574462" w:rsidRPr="00574462" w:rsidRDefault="00574462" w:rsidP="00574462">
      <w:pPr>
        <w:pStyle w:val="BodyText"/>
        <w:jc w:val="both"/>
      </w:pPr>
      <w:r w:rsidRPr="00574462">
        <w:t xml:space="preserve">Joint mapping is a fundamental input for rock mass characterisation and slope stability analysis. The usual way to do it is using a compass in the field or digitising structures on a screen, with a software package. </w:t>
      </w:r>
    </w:p>
    <w:p w:rsidR="00574462" w:rsidRPr="00574462" w:rsidRDefault="00574462" w:rsidP="00574462">
      <w:pPr>
        <w:pStyle w:val="BodyText"/>
        <w:jc w:val="both"/>
      </w:pPr>
      <w:r w:rsidRPr="00574462">
        <w:t>In this paper a method to identify and map joints automatically along a rock face is presented; it is called the Concentric Shells (CS) algorithm. The method scans a point cloud sequentially, tests if selected points are ‘true pivots’ within an inner shell, and then it searches for points inside a wider sphere (outer shell).</w:t>
      </w:r>
    </w:p>
    <w:p w:rsidR="00574462" w:rsidRPr="00574462" w:rsidRDefault="00574462" w:rsidP="00574462">
      <w:pPr>
        <w:pStyle w:val="BodyText"/>
        <w:jc w:val="both"/>
      </w:pPr>
      <w:r w:rsidRPr="00574462">
        <w:t>The algorithm applied in real data reproduces the main features obtained from Conventional (compass) and Digital Mapping (software package). Execution times are approximately 45 seconds for two point sets holding of 3.1 M (million) points. Obtaining the same results via digital mapping takes approximately 3</w:t>
      </w:r>
      <w:r w:rsidR="009B1068">
        <w:t>-4</w:t>
      </w:r>
      <w:r w:rsidRPr="00574462">
        <w:t xml:space="preserve"> working days.</w:t>
      </w:r>
    </w:p>
    <w:p w:rsidR="00574462" w:rsidRPr="00574462" w:rsidRDefault="00574462" w:rsidP="00574462">
      <w:pPr>
        <w:pStyle w:val="BodyText"/>
        <w:jc w:val="both"/>
      </w:pPr>
      <w:r w:rsidRPr="00574462">
        <w:t>Key advantages of this method are: significant time reductions; elimination of mapping bias; and the ability to manage very large data sets (&gt;2M points) without the need scanning the cloud on the screen. These advantages make this method an attractive tool for engineers</w:t>
      </w:r>
      <w:r w:rsidR="006103B2">
        <w:t xml:space="preserve"> and geologists</w:t>
      </w:r>
      <w:r w:rsidRPr="00574462">
        <w:t xml:space="preserve"> wanting to increase productivity</w:t>
      </w:r>
      <w:r w:rsidR="00192AD9">
        <w:t>.</w:t>
      </w:r>
      <w:r w:rsidRPr="00574462">
        <w:t xml:space="preserve"> </w:t>
      </w:r>
    </w:p>
    <w:p w:rsidR="00574462" w:rsidRPr="00ED3888" w:rsidRDefault="00574462" w:rsidP="00ED3888">
      <w:pPr>
        <w:pStyle w:val="BodyText"/>
      </w:pPr>
    </w:p>
    <w:p w:rsidR="00967BED" w:rsidRPr="00F80210" w:rsidRDefault="00BD1080" w:rsidP="00056228">
      <w:pPr>
        <w:pStyle w:val="Heading1"/>
      </w:pPr>
      <w:r w:rsidRPr="00F80210">
        <w:t xml:space="preserve">introduction </w:t>
      </w:r>
    </w:p>
    <w:p w:rsidR="00574462" w:rsidRPr="00574462" w:rsidRDefault="00574462" w:rsidP="00574462">
      <w:pPr>
        <w:pStyle w:val="BodyText"/>
        <w:jc w:val="both"/>
      </w:pPr>
      <w:r w:rsidRPr="00574462">
        <w:t xml:space="preserve">A routine task by many geologists and geotechnical engineers is to map rock faces, that is, identify and record relevant structures and features. This is the early stage of data collection prior to the analyses. Then, engineers concentrate on structures controlling the stability of an excavation, typically faults, shear zones and joints, and prepare detailed models. </w:t>
      </w:r>
    </w:p>
    <w:p w:rsidR="00574462" w:rsidRPr="00574462" w:rsidRDefault="00574462" w:rsidP="00574462">
      <w:pPr>
        <w:pStyle w:val="BodyText"/>
        <w:jc w:val="both"/>
      </w:pPr>
      <w:r w:rsidRPr="00574462">
        <w:t>In the case of joint mapping</w:t>
      </w:r>
      <w:r w:rsidR="00192AD9">
        <w:t xml:space="preserve"> </w:t>
      </w:r>
      <w:r w:rsidRPr="00574462">
        <w:t>the key aspect is to identify the structures and measure its orientation and location from a reference point. Traditionally this is achieved using a compass, a measuring tape, pen and paper. Geologists/engineers walk along the wall, visually identify the joints and get the first impression on the joint sets. Next they start annotating the orientations using the compass (dip and dip direction/strike), and other properties (joint alteration, roughness, etc.). Conventional Mapping done this way can take hours or days, depending on the length and complexity of the wall. Once completed the information is entered into a digital database.</w:t>
      </w:r>
    </w:p>
    <w:p w:rsidR="00574462" w:rsidRPr="00574462" w:rsidRDefault="00574462" w:rsidP="00574462">
      <w:pPr>
        <w:pStyle w:val="BodyText"/>
        <w:jc w:val="both"/>
      </w:pPr>
      <w:r w:rsidRPr="00574462">
        <w:t>Unfortunately, Conventional Mapping is not always possible, as some mine sites or civil works do not allow personnel to enter within a certain distance from the toe of the wall (‘Exclusion Zones’). If there is no physical contact with the wall then the compass cannot be used.</w:t>
      </w:r>
    </w:p>
    <w:p w:rsidR="00574462" w:rsidRPr="00574462" w:rsidRDefault="00574462" w:rsidP="00574462">
      <w:pPr>
        <w:pStyle w:val="BodyText"/>
        <w:jc w:val="both"/>
      </w:pPr>
      <w:r w:rsidRPr="00574462">
        <w:t xml:space="preserve">To overcome this access limitation new techniques have been developed in the last decades. </w:t>
      </w:r>
      <w:r w:rsidR="00192AD9">
        <w:t>They aim to scan the rock face remotely:</w:t>
      </w:r>
      <w:r w:rsidRPr="00574462">
        <w:t xml:space="preserve"> (Vosselman and Maas, 2010) and photogrammetry (Kraus, 2007). Laser scanning consists of setting a total station next to the rock face and shooting as many points as directed by a machine. The total station captures a ‘point cloud’ with the targeted face plus nearby vegetation, grass, etc. Resulting files from laser scans can be quite large: a 50m by 50m rock face with an average point spacing of 50mm would host 1M (million) points.</w:t>
      </w:r>
    </w:p>
    <w:p w:rsidR="00574462" w:rsidRPr="00574462" w:rsidRDefault="00574462" w:rsidP="00574462">
      <w:pPr>
        <w:pStyle w:val="BodyText"/>
        <w:jc w:val="both"/>
      </w:pPr>
      <w:r w:rsidRPr="00574462">
        <w:t xml:space="preserve">The point cloud can also be captured using photogrammetry; in this case point coordinates are calculated from a series of photographs that are combined and processed. </w:t>
      </w:r>
    </w:p>
    <w:p w:rsidR="00574462" w:rsidRPr="00574462" w:rsidRDefault="00574462" w:rsidP="00574462">
      <w:pPr>
        <w:jc w:val="both"/>
        <w:rPr>
          <w:sz w:val="20"/>
        </w:rPr>
      </w:pPr>
      <w:r w:rsidRPr="00574462">
        <w:rPr>
          <w:sz w:val="20"/>
        </w:rPr>
        <w:t>Be it laser scanning or photogrammetry data points must be loaded onto a software package and then the user must identify as many joints as possible and measure their orientation.</w:t>
      </w:r>
      <w:r w:rsidR="00192AD9">
        <w:rPr>
          <w:sz w:val="20"/>
        </w:rPr>
        <w:t xml:space="preserve"> This process is named here as </w:t>
      </w:r>
      <w:r w:rsidRPr="00574462">
        <w:rPr>
          <w:sz w:val="20"/>
        </w:rPr>
        <w:t>Digital Mapping. As it does not require personnel near the rock face it is safer and joints out of reach of the geologist can now be mapped.</w:t>
      </w:r>
    </w:p>
    <w:p w:rsidR="00574462" w:rsidRPr="00574462" w:rsidRDefault="00574462" w:rsidP="00574462">
      <w:pPr>
        <w:jc w:val="both"/>
        <w:rPr>
          <w:sz w:val="20"/>
        </w:rPr>
      </w:pPr>
      <w:r w:rsidRPr="00574462">
        <w:rPr>
          <w:sz w:val="20"/>
        </w:rPr>
        <w:t xml:space="preserve">However, </w:t>
      </w:r>
      <w:r w:rsidR="00192AD9">
        <w:rPr>
          <w:sz w:val="20"/>
        </w:rPr>
        <w:t>point clouds obtained from Digital Mapping need</w:t>
      </w:r>
      <w:r w:rsidRPr="00574462">
        <w:rPr>
          <w:sz w:val="20"/>
        </w:rPr>
        <w:t xml:space="preserve"> a graphic interface to allow rotation and translation </w:t>
      </w:r>
      <w:r w:rsidR="002A0B5E">
        <w:rPr>
          <w:sz w:val="20"/>
        </w:rPr>
        <w:t xml:space="preserve">of the image </w:t>
      </w:r>
      <w:r w:rsidR="00192AD9">
        <w:rPr>
          <w:sz w:val="20"/>
        </w:rPr>
        <w:t xml:space="preserve">and </w:t>
      </w:r>
      <w:r w:rsidR="002A0B5E">
        <w:rPr>
          <w:sz w:val="20"/>
        </w:rPr>
        <w:t>to draw</w:t>
      </w:r>
      <w:r w:rsidR="00192AD9">
        <w:rPr>
          <w:sz w:val="20"/>
        </w:rPr>
        <w:t xml:space="preserve"> polygons.</w:t>
      </w:r>
      <w:r w:rsidRPr="00574462">
        <w:rPr>
          <w:sz w:val="20"/>
        </w:rPr>
        <w:t xml:space="preserve"> The problem with this is that plotting </w:t>
      </w:r>
      <w:r w:rsidR="002A0B5E">
        <w:rPr>
          <w:sz w:val="20"/>
        </w:rPr>
        <w:t xml:space="preserve">and interrogating </w:t>
      </w:r>
      <w:r w:rsidRPr="00574462">
        <w:rPr>
          <w:sz w:val="20"/>
        </w:rPr>
        <w:t xml:space="preserve">large datasets (&gt;150,000 points) on the screen is a very slow and tedious job. </w:t>
      </w:r>
    </w:p>
    <w:p w:rsidR="00574462" w:rsidRPr="00574462" w:rsidRDefault="00574462" w:rsidP="00574462">
      <w:pPr>
        <w:jc w:val="both"/>
        <w:rPr>
          <w:sz w:val="20"/>
        </w:rPr>
      </w:pPr>
      <w:r w:rsidRPr="00574462">
        <w:rPr>
          <w:sz w:val="20"/>
        </w:rPr>
        <w:t xml:space="preserve">Noting these disadvantages in Conventional and Digital Mapping the question is if there is any way to speed up this process. </w:t>
      </w:r>
    </w:p>
    <w:p w:rsidR="00574462" w:rsidRPr="00574462" w:rsidRDefault="00574462" w:rsidP="00574462">
      <w:pPr>
        <w:jc w:val="both"/>
        <w:rPr>
          <w:sz w:val="20"/>
        </w:rPr>
      </w:pPr>
      <w:r w:rsidRPr="00574462">
        <w:rPr>
          <w:sz w:val="20"/>
        </w:rPr>
        <w:t xml:space="preserve">Some attempts to solve this problem have been made by commercial software companies, however they have met technical difficulties due to the geometry of joints in outcrops. </w:t>
      </w:r>
      <w:r w:rsidR="00192AD9">
        <w:rPr>
          <w:sz w:val="20"/>
        </w:rPr>
        <w:t>Recall that a</w:t>
      </w:r>
      <w:r w:rsidRPr="00574462">
        <w:rPr>
          <w:sz w:val="20"/>
        </w:rPr>
        <w:t xml:space="preserve"> joint network is </w:t>
      </w:r>
      <w:r w:rsidR="004268A4">
        <w:rPr>
          <w:sz w:val="20"/>
        </w:rPr>
        <w:t xml:space="preserve">a </w:t>
      </w:r>
      <w:r w:rsidR="00192AD9">
        <w:rPr>
          <w:sz w:val="20"/>
        </w:rPr>
        <w:t xml:space="preserve">complex system, </w:t>
      </w:r>
      <w:r w:rsidRPr="00574462">
        <w:rPr>
          <w:sz w:val="20"/>
        </w:rPr>
        <w:t>be</w:t>
      </w:r>
      <w:r w:rsidR="004268A4">
        <w:rPr>
          <w:sz w:val="20"/>
        </w:rPr>
        <w:t xml:space="preserve">st described as a fractal: </w:t>
      </w:r>
      <w:r w:rsidRPr="00574462">
        <w:rPr>
          <w:sz w:val="20"/>
        </w:rPr>
        <w:t>a self-similar object with the same pattern and spatial distr</w:t>
      </w:r>
      <w:r w:rsidR="004268A4">
        <w:rPr>
          <w:sz w:val="20"/>
        </w:rPr>
        <w:t xml:space="preserve">ibution regardless of the scale </w:t>
      </w:r>
      <w:r w:rsidR="004268A4" w:rsidRPr="00574462">
        <w:rPr>
          <w:sz w:val="20"/>
        </w:rPr>
        <w:t>(Twiss and Moores, 2007),</w:t>
      </w:r>
    </w:p>
    <w:p w:rsidR="00574462" w:rsidRDefault="00574462" w:rsidP="00ED3888">
      <w:pPr>
        <w:pStyle w:val="BodyText"/>
      </w:pPr>
    </w:p>
    <w:p w:rsidR="001336CB" w:rsidRPr="001336CB" w:rsidRDefault="001336CB" w:rsidP="001336CB">
      <w:pPr>
        <w:pStyle w:val="Heading1"/>
      </w:pPr>
      <w:r w:rsidRPr="001336CB">
        <w:lastRenderedPageBreak/>
        <w:t>PROBLEM DEFINITION</w:t>
      </w:r>
    </w:p>
    <w:p w:rsidR="001336CB" w:rsidRPr="001336CB" w:rsidRDefault="001336CB" w:rsidP="001336CB">
      <w:pPr>
        <w:pStyle w:val="BodyText"/>
        <w:jc w:val="both"/>
      </w:pPr>
      <w:r w:rsidRPr="001336CB">
        <w:t>For a given surveyed rock face in 3D (‘point cloud’) the goal is to develop a tool to automate the identification and mapping of joints. The expected outcome is a file with a list of joints or plane surfaces. Each joint shall have records showing orienta</w:t>
      </w:r>
      <w:r w:rsidR="009B1068">
        <w:t xml:space="preserve">tion (dip/dip direction) and a </w:t>
      </w:r>
      <w:r w:rsidRPr="001336CB">
        <w:t>central point inside the joint/plane surface.</w:t>
      </w:r>
    </w:p>
    <w:p w:rsidR="001336CB" w:rsidRPr="001336CB" w:rsidRDefault="001336CB" w:rsidP="001336CB">
      <w:pPr>
        <w:pStyle w:val="BodyText"/>
        <w:jc w:val="both"/>
      </w:pPr>
      <w:r w:rsidRPr="001336CB">
        <w:t>A joint is defined in structural terms as an extension fracture (no shear movement), and more broadly as a planar surface.</w:t>
      </w:r>
    </w:p>
    <w:p w:rsidR="001336CB" w:rsidRDefault="001336CB" w:rsidP="001336CB">
      <w:pPr>
        <w:pStyle w:val="BodyText"/>
        <w:jc w:val="both"/>
      </w:pPr>
      <w:r w:rsidRPr="001336CB">
        <w:t>The scale of interest is one or multiple benches, say, 10-100m metres high.</w:t>
      </w:r>
    </w:p>
    <w:p w:rsidR="0017314A" w:rsidRDefault="0017314A" w:rsidP="0017314A">
      <w:pPr>
        <w:pStyle w:val="Heading1"/>
      </w:pPr>
      <w:r w:rsidRPr="0017314A">
        <w:t>MINIMUM REQUIREMENTS AND ASSUMPTIONS</w:t>
      </w:r>
    </w:p>
    <w:p w:rsidR="0017314A" w:rsidRPr="0017314A" w:rsidRDefault="0017314A" w:rsidP="0017314A">
      <w:pPr>
        <w:pStyle w:val="BodyText"/>
      </w:pPr>
      <w:r>
        <w:t>The minimum requ</w:t>
      </w:r>
      <w:r w:rsidR="005170EE">
        <w:t>irements of the point cloud are as follows:</w:t>
      </w:r>
    </w:p>
    <w:p w:rsidR="0017314A" w:rsidRDefault="0017314A" w:rsidP="0017314A">
      <w:pPr>
        <w:pStyle w:val="Bullets1"/>
        <w:numPr>
          <w:ilvl w:val="0"/>
          <w:numId w:val="16"/>
        </w:numPr>
        <w:ind w:left="568" w:hanging="284"/>
        <w:jc w:val="both"/>
      </w:pPr>
      <w:r w:rsidRPr="0017314A">
        <w:t xml:space="preserve">Average spacing between points must be equal to 150mm or less, along two different vectors. </w:t>
      </w:r>
    </w:p>
    <w:p w:rsidR="005170EE" w:rsidRPr="0017314A" w:rsidRDefault="005170EE" w:rsidP="0017314A">
      <w:pPr>
        <w:pStyle w:val="Bullets1"/>
        <w:numPr>
          <w:ilvl w:val="0"/>
          <w:numId w:val="16"/>
        </w:numPr>
        <w:ind w:left="568" w:hanging="284"/>
        <w:jc w:val="both"/>
      </w:pPr>
      <w:r w:rsidRPr="005170EE">
        <w:t>The point cloud must be free from deb</w:t>
      </w:r>
      <w:r>
        <w:t>ris and noise (‘clean’ database).</w:t>
      </w:r>
      <w:r w:rsidRPr="005170EE">
        <w:t xml:space="preserve">It is recommended that a routine cleans up the database in preparation for the algorithm’s execution. </w:t>
      </w:r>
      <w:r>
        <w:t>M</w:t>
      </w:r>
      <w:r w:rsidRPr="005170EE">
        <w:t>anual cleaning of large point cloud</w:t>
      </w:r>
      <w:r>
        <w:t>s</w:t>
      </w:r>
      <w:r w:rsidRPr="005170EE">
        <w:t xml:space="preserve"> can take hours/days to be completed.</w:t>
      </w:r>
    </w:p>
    <w:p w:rsidR="0017314A" w:rsidRPr="0017314A" w:rsidRDefault="005170EE" w:rsidP="0017314A">
      <w:pPr>
        <w:pStyle w:val="Bullets1"/>
        <w:numPr>
          <w:ilvl w:val="0"/>
          <w:numId w:val="16"/>
        </w:numPr>
        <w:ind w:left="568" w:hanging="284"/>
        <w:jc w:val="both"/>
      </w:pPr>
      <w:r>
        <w:t>The point cloud</w:t>
      </w:r>
      <w:r w:rsidR="0017314A" w:rsidRPr="0017314A">
        <w:t xml:space="preserve"> must be available in Cartesian coordinates and must encompass a rock face or wall within certain practical limits (&gt;3m). </w:t>
      </w:r>
    </w:p>
    <w:p w:rsidR="0017314A" w:rsidRPr="0017314A" w:rsidRDefault="0017314A" w:rsidP="0017314A">
      <w:pPr>
        <w:pStyle w:val="Bullets1"/>
        <w:numPr>
          <w:ilvl w:val="0"/>
          <w:numId w:val="16"/>
        </w:numPr>
        <w:ind w:left="568" w:hanging="284"/>
        <w:jc w:val="both"/>
      </w:pPr>
      <w:r w:rsidRPr="0017314A">
        <w:t>The point cloud can host curves or irregular features but the overall shape must be planar.</w:t>
      </w:r>
    </w:p>
    <w:p w:rsidR="0017314A" w:rsidRPr="0017314A" w:rsidRDefault="0017314A" w:rsidP="0017314A">
      <w:pPr>
        <w:pStyle w:val="Bullets1"/>
        <w:numPr>
          <w:ilvl w:val="0"/>
          <w:numId w:val="16"/>
        </w:numPr>
        <w:ind w:left="568" w:hanging="284"/>
        <w:jc w:val="both"/>
      </w:pPr>
      <w:r w:rsidRPr="0017314A">
        <w:t xml:space="preserve">At least 10% of points should have a neighbouring point within 150mm. </w:t>
      </w:r>
    </w:p>
    <w:p w:rsidR="0017314A" w:rsidRPr="0017314A" w:rsidRDefault="0017314A" w:rsidP="0017314A">
      <w:pPr>
        <w:jc w:val="both"/>
        <w:rPr>
          <w:sz w:val="20"/>
        </w:rPr>
      </w:pPr>
      <w:r w:rsidRPr="0017314A">
        <w:rPr>
          <w:sz w:val="20"/>
        </w:rPr>
        <w:t>If the above conditions are not met then the algorithm will not be able to detect joints.</w:t>
      </w:r>
    </w:p>
    <w:p w:rsidR="0017314A" w:rsidRPr="0017314A" w:rsidRDefault="0017314A" w:rsidP="0017314A">
      <w:pPr>
        <w:jc w:val="both"/>
        <w:rPr>
          <w:sz w:val="20"/>
        </w:rPr>
      </w:pPr>
      <w:r w:rsidRPr="0017314A">
        <w:rPr>
          <w:sz w:val="20"/>
        </w:rPr>
        <w:t>Before running the algorithm ensure the point cloud has a visible joint network and that the rock is relatively competent. Scans of soils or extremely weathered rock cannot be tested, as there are no structures to map.</w:t>
      </w:r>
    </w:p>
    <w:p w:rsidR="0017314A" w:rsidRPr="0017314A" w:rsidRDefault="0017314A" w:rsidP="0017314A">
      <w:pPr>
        <w:pStyle w:val="Heading1"/>
      </w:pPr>
      <w:r w:rsidRPr="0017314A">
        <w:t>CONCENTRIC SHELLS ALGORITHM</w:t>
      </w:r>
    </w:p>
    <w:p w:rsidR="0017314A" w:rsidRDefault="0017314A" w:rsidP="0017314A">
      <w:pPr>
        <w:jc w:val="both"/>
        <w:rPr>
          <w:sz w:val="20"/>
        </w:rPr>
      </w:pPr>
      <w:r w:rsidRPr="0017314A">
        <w:rPr>
          <w:sz w:val="20"/>
        </w:rPr>
        <w:t xml:space="preserve">Assuming the point cloud meets the requirements from </w:t>
      </w:r>
      <w:r w:rsidR="009B1068">
        <w:rPr>
          <w:sz w:val="20"/>
        </w:rPr>
        <w:t xml:space="preserve">the section </w:t>
      </w:r>
      <w:r w:rsidRPr="0017314A">
        <w:rPr>
          <w:sz w:val="20"/>
        </w:rPr>
        <w:t>above, then the algorithm will copy the point coordinates into a matrix called SP [ ], Surveyed Points. Next, the user needs to define 5 major parameters; these are:</w:t>
      </w:r>
    </w:p>
    <w:p w:rsidR="00605CC3" w:rsidRPr="0017314A" w:rsidRDefault="00605CC3" w:rsidP="0017314A">
      <w:pPr>
        <w:jc w:val="both"/>
        <w:rPr>
          <w:sz w:val="20"/>
        </w:rPr>
      </w:pPr>
    </w:p>
    <w:p w:rsidR="0017314A" w:rsidRPr="0017314A" w:rsidRDefault="0017314A" w:rsidP="0017314A">
      <w:pPr>
        <w:pStyle w:val="Bullets1"/>
        <w:numPr>
          <w:ilvl w:val="0"/>
          <w:numId w:val="16"/>
        </w:numPr>
        <w:ind w:left="568" w:hanging="284"/>
        <w:jc w:val="both"/>
      </w:pPr>
      <w:r w:rsidRPr="00605CC3">
        <w:rPr>
          <w:b/>
        </w:rPr>
        <w:t>MAX_JT_L</w:t>
      </w:r>
      <w:r w:rsidRPr="0017314A">
        <w:t xml:space="preserve">: Is an initial scaling factor. It’s a typical joint length or a median joint length from the observable joints in the cloud. </w:t>
      </w:r>
    </w:p>
    <w:p w:rsidR="0017314A" w:rsidRPr="0017314A" w:rsidRDefault="0017314A" w:rsidP="0017314A">
      <w:pPr>
        <w:pStyle w:val="Bullets1"/>
        <w:numPr>
          <w:ilvl w:val="0"/>
          <w:numId w:val="16"/>
        </w:numPr>
        <w:ind w:left="568" w:hanging="284"/>
        <w:jc w:val="both"/>
        <w:rPr>
          <w:rFonts w:ascii="Times New Roman" w:hAnsi="Times New Roman"/>
          <w:szCs w:val="20"/>
        </w:rPr>
      </w:pPr>
      <w:r w:rsidRPr="00605CC3">
        <w:rPr>
          <w:b/>
        </w:rPr>
        <w:t>BEARING1:</w:t>
      </w:r>
      <w:r w:rsidRPr="0017314A">
        <w:t xml:space="preserve"> Is the bearing angle of a vector indicating the average wall orientation, in degrees, measured from the North. </w:t>
      </w:r>
    </w:p>
    <w:p w:rsidR="0017314A" w:rsidRPr="0017314A" w:rsidRDefault="0017314A" w:rsidP="0017314A">
      <w:pPr>
        <w:pStyle w:val="Bullets1"/>
        <w:numPr>
          <w:ilvl w:val="0"/>
          <w:numId w:val="16"/>
        </w:numPr>
        <w:ind w:left="568" w:hanging="284"/>
        <w:jc w:val="both"/>
        <w:rPr>
          <w:rFonts w:ascii="Times New Roman" w:hAnsi="Times New Roman"/>
          <w:szCs w:val="20"/>
        </w:rPr>
      </w:pPr>
      <w:r w:rsidRPr="00605CC3">
        <w:rPr>
          <w:b/>
        </w:rPr>
        <w:t>PLUNGE1</w:t>
      </w:r>
      <w:r w:rsidRPr="0017314A">
        <w:t>: Is the plunge of a vector indicating the average wall orien</w:t>
      </w:r>
      <w:r w:rsidR="009B1068">
        <w:t xml:space="preserve">tation. </w:t>
      </w:r>
      <w:r w:rsidRPr="0017314A">
        <w:t>If not entered, it is assumed that Plunge1=0.</w:t>
      </w:r>
    </w:p>
    <w:p w:rsidR="0017314A" w:rsidRPr="00605CC3" w:rsidRDefault="0017314A" w:rsidP="0017314A">
      <w:pPr>
        <w:pStyle w:val="Bullets1"/>
        <w:numPr>
          <w:ilvl w:val="0"/>
          <w:numId w:val="16"/>
        </w:numPr>
        <w:ind w:left="568" w:hanging="284"/>
        <w:jc w:val="both"/>
        <w:rPr>
          <w:rFonts w:ascii="Times New Roman" w:hAnsi="Times New Roman"/>
          <w:szCs w:val="20"/>
        </w:rPr>
      </w:pPr>
      <w:r w:rsidRPr="00605CC3">
        <w:rPr>
          <w:b/>
        </w:rPr>
        <w:t>ZF</w:t>
      </w:r>
      <w:r w:rsidRPr="00605CC3">
        <w:t>: Is the RL or Z-coordinate of ‘toe’ of the wall. Points below ZF will be excluded. Choose a value that would exclude most, or all, vegetation from the point cloud.</w:t>
      </w:r>
      <w:r w:rsidR="009B1068">
        <w:t xml:space="preserve"> If not entered all points will be used.</w:t>
      </w:r>
    </w:p>
    <w:p w:rsidR="0017314A" w:rsidRPr="00605CC3" w:rsidRDefault="0017314A" w:rsidP="00605CC3">
      <w:pPr>
        <w:pStyle w:val="Bullets1"/>
        <w:numPr>
          <w:ilvl w:val="0"/>
          <w:numId w:val="16"/>
        </w:numPr>
        <w:ind w:left="568" w:hanging="284"/>
        <w:jc w:val="both"/>
      </w:pPr>
      <w:r w:rsidRPr="00605CC3">
        <w:rPr>
          <w:b/>
        </w:rPr>
        <w:t>W_PART</w:t>
      </w:r>
      <w:r w:rsidRPr="00605CC3">
        <w:t>: Is the number of pivots to use in the algorithm, or the number of parts to divide the point cloud. Recommendation is to use W_PART=N/10, being N the initial number of points in the cloud. For example if N=1,000,000 then use W_PART=100,000.</w:t>
      </w:r>
    </w:p>
    <w:p w:rsidR="0017314A" w:rsidRDefault="0017314A" w:rsidP="001336CB">
      <w:pPr>
        <w:pStyle w:val="BodyText"/>
        <w:jc w:val="both"/>
      </w:pPr>
    </w:p>
    <w:p w:rsidR="00605CC3" w:rsidRPr="00605CC3" w:rsidRDefault="00605CC3" w:rsidP="00605CC3">
      <w:pPr>
        <w:jc w:val="both"/>
        <w:rPr>
          <w:sz w:val="20"/>
        </w:rPr>
      </w:pPr>
      <w:r w:rsidRPr="00605CC3">
        <w:rPr>
          <w:sz w:val="20"/>
        </w:rPr>
        <w:t>After these parameters are set the Concentric Shells algorithm performs the following steps:</w:t>
      </w:r>
    </w:p>
    <w:p w:rsidR="0017314A" w:rsidRDefault="0017314A" w:rsidP="001336CB">
      <w:pPr>
        <w:pStyle w:val="BodyText"/>
        <w:jc w:val="both"/>
      </w:pPr>
    </w:p>
    <w:p w:rsidR="00605CC3" w:rsidRPr="00605CC3" w:rsidRDefault="00605CC3" w:rsidP="00605CC3">
      <w:pPr>
        <w:pStyle w:val="ListParagraph"/>
        <w:numPr>
          <w:ilvl w:val="0"/>
          <w:numId w:val="18"/>
        </w:numPr>
        <w:spacing w:line="240" w:lineRule="auto"/>
        <w:jc w:val="both"/>
        <w:rPr>
          <w:rFonts w:ascii="Times New Roman" w:hAnsi="Times New Roman" w:cs="Times New Roman"/>
          <w:sz w:val="20"/>
          <w:szCs w:val="20"/>
        </w:rPr>
      </w:pPr>
      <w:r w:rsidRPr="00605CC3">
        <w:rPr>
          <w:rFonts w:ascii="Arial" w:eastAsia="Times New Roman" w:hAnsi="Arial" w:cs="Times New Roman"/>
          <w:b/>
          <w:sz w:val="20"/>
          <w:szCs w:val="24"/>
          <w:lang w:eastAsia="en-AU"/>
        </w:rPr>
        <w:t>Create the Loop</w:t>
      </w:r>
      <w:r w:rsidRPr="00605CC3">
        <w:rPr>
          <w:rFonts w:ascii="Arial" w:eastAsia="Times New Roman" w:hAnsi="Arial" w:cs="Times New Roman"/>
          <w:sz w:val="20"/>
          <w:szCs w:val="24"/>
          <w:lang w:eastAsia="en-AU"/>
        </w:rPr>
        <w:t>: The cloud will be scanned sequentially from 0 to N at intervals 1/W_PART. For instance, if W_PART=1,000 then the Loop will be: L: {i=0*N; i=0.001*N; i=0.002*N, i=0.003*N, …., i=1.000*N}. N is the number of points in the cloud.</w:t>
      </w:r>
    </w:p>
    <w:p w:rsidR="00605CC3" w:rsidRPr="009B1068" w:rsidRDefault="00605CC3" w:rsidP="00605CC3">
      <w:pPr>
        <w:pStyle w:val="ListParagraph"/>
        <w:numPr>
          <w:ilvl w:val="0"/>
          <w:numId w:val="18"/>
        </w:numPr>
        <w:spacing w:line="240" w:lineRule="auto"/>
        <w:jc w:val="both"/>
        <w:rPr>
          <w:rFonts w:ascii="Arial" w:eastAsia="Times New Roman" w:hAnsi="Arial" w:cs="Times New Roman"/>
          <w:sz w:val="20"/>
          <w:szCs w:val="24"/>
          <w:lang w:eastAsia="en-AU"/>
        </w:rPr>
      </w:pPr>
      <w:r w:rsidRPr="009B1068">
        <w:rPr>
          <w:rFonts w:ascii="Arial" w:eastAsia="Times New Roman" w:hAnsi="Arial" w:cs="Times New Roman"/>
          <w:b/>
          <w:sz w:val="20"/>
          <w:szCs w:val="24"/>
          <w:lang w:eastAsia="en-AU"/>
        </w:rPr>
        <w:t xml:space="preserve">Select a pivot. </w:t>
      </w:r>
      <w:r w:rsidRPr="009B1068">
        <w:rPr>
          <w:rFonts w:ascii="Arial" w:eastAsia="Times New Roman" w:hAnsi="Arial" w:cs="Times New Roman"/>
          <w:sz w:val="20"/>
          <w:szCs w:val="24"/>
          <w:lang w:eastAsia="en-AU"/>
        </w:rPr>
        <w:t xml:space="preserve">Pivots are selected from the rows of matrix SP[ ], according to the values in loop L as per step 1). </w:t>
      </w:r>
    </w:p>
    <w:p w:rsidR="00605CC3" w:rsidRPr="00D94131" w:rsidRDefault="00605CC3" w:rsidP="00605CC3">
      <w:pPr>
        <w:pStyle w:val="ListParagraph"/>
        <w:numPr>
          <w:ilvl w:val="0"/>
          <w:numId w:val="18"/>
        </w:numPr>
        <w:spacing w:line="240" w:lineRule="auto"/>
        <w:jc w:val="both"/>
        <w:rPr>
          <w:rFonts w:ascii="Times New Roman" w:hAnsi="Times New Roman" w:cs="Times New Roman"/>
          <w:sz w:val="20"/>
          <w:szCs w:val="20"/>
        </w:rPr>
      </w:pPr>
      <w:r w:rsidRPr="00D94131">
        <w:rPr>
          <w:rFonts w:ascii="Arial" w:eastAsia="Times New Roman" w:hAnsi="Arial" w:cs="Times New Roman"/>
          <w:b/>
          <w:sz w:val="20"/>
          <w:szCs w:val="24"/>
          <w:lang w:eastAsia="en-AU"/>
        </w:rPr>
        <w:t xml:space="preserve">Inner shell: </w:t>
      </w:r>
      <w:r w:rsidRPr="00D94131">
        <w:rPr>
          <w:rFonts w:ascii="Arial" w:eastAsia="Times New Roman" w:hAnsi="Arial" w:cs="Times New Roman"/>
          <w:sz w:val="20"/>
          <w:szCs w:val="24"/>
          <w:lang w:eastAsia="en-AU"/>
        </w:rPr>
        <w:t>Neighbours (‘friends’) around the pivot are searched in the inner shell; the inner shell is a sphere, centred at the pivot, with a radius= Ri (</w:t>
      </w:r>
      <w:r w:rsidR="005B79A3" w:rsidRPr="00C10C6C">
        <w:rPr>
          <w:rFonts w:ascii="Arial" w:eastAsia="Times New Roman" w:hAnsi="Arial" w:cs="Times New Roman"/>
          <w:b/>
          <w:sz w:val="20"/>
          <w:szCs w:val="24"/>
          <w:lang w:eastAsia="en-AU"/>
        </w:rPr>
        <w:fldChar w:fldCharType="begin"/>
      </w:r>
      <w:r w:rsidR="005B79A3" w:rsidRPr="00C10C6C">
        <w:rPr>
          <w:rFonts w:ascii="Arial" w:eastAsia="Times New Roman" w:hAnsi="Arial" w:cs="Times New Roman"/>
          <w:b/>
          <w:sz w:val="20"/>
          <w:szCs w:val="24"/>
          <w:lang w:eastAsia="en-AU"/>
        </w:rPr>
        <w:instrText xml:space="preserve"> REF _Ref477094707 \h </w:instrText>
      </w:r>
      <w:r w:rsidR="00C10C6C">
        <w:rPr>
          <w:rFonts w:ascii="Arial" w:eastAsia="Times New Roman" w:hAnsi="Arial" w:cs="Times New Roman"/>
          <w:b/>
          <w:sz w:val="20"/>
          <w:szCs w:val="24"/>
          <w:lang w:eastAsia="en-AU"/>
        </w:rPr>
        <w:instrText xml:space="preserve"> \* MERGEFORMAT </w:instrText>
      </w:r>
      <w:r w:rsidR="005B79A3" w:rsidRPr="00C10C6C">
        <w:rPr>
          <w:rFonts w:ascii="Arial" w:eastAsia="Times New Roman" w:hAnsi="Arial" w:cs="Times New Roman"/>
          <w:b/>
          <w:sz w:val="20"/>
          <w:szCs w:val="24"/>
          <w:lang w:eastAsia="en-AU"/>
        </w:rPr>
      </w:r>
      <w:r w:rsidR="005B79A3" w:rsidRPr="00C10C6C">
        <w:rPr>
          <w:rFonts w:ascii="Arial" w:eastAsia="Times New Roman" w:hAnsi="Arial" w:cs="Times New Roman"/>
          <w:b/>
          <w:sz w:val="20"/>
          <w:szCs w:val="24"/>
          <w:lang w:eastAsia="en-AU"/>
        </w:rPr>
        <w:fldChar w:fldCharType="separate"/>
      </w:r>
      <w:r w:rsidR="005B79A3" w:rsidRPr="00C10C6C">
        <w:rPr>
          <w:b/>
        </w:rPr>
        <w:t xml:space="preserve">Figure </w:t>
      </w:r>
      <w:r w:rsidR="005B79A3" w:rsidRPr="00C10C6C">
        <w:rPr>
          <w:b/>
          <w:noProof/>
        </w:rPr>
        <w:t>1</w:t>
      </w:r>
      <w:r w:rsidR="005B79A3" w:rsidRPr="00C10C6C">
        <w:rPr>
          <w:rFonts w:ascii="Arial" w:eastAsia="Times New Roman" w:hAnsi="Arial" w:cs="Times New Roman"/>
          <w:b/>
          <w:sz w:val="20"/>
          <w:szCs w:val="24"/>
          <w:lang w:eastAsia="en-AU"/>
        </w:rPr>
        <w:fldChar w:fldCharType="end"/>
      </w:r>
      <w:r w:rsidRPr="00D94131">
        <w:rPr>
          <w:rFonts w:ascii="Arial" w:eastAsia="Times New Roman" w:hAnsi="Arial" w:cs="Times New Roman"/>
          <w:sz w:val="20"/>
          <w:szCs w:val="24"/>
          <w:lang w:eastAsia="en-AU"/>
        </w:rPr>
        <w:t xml:space="preserve">). Once the target number of neighbours is reached then the search </w:t>
      </w:r>
      <w:r w:rsidR="009B1068">
        <w:rPr>
          <w:rFonts w:ascii="Arial" w:eastAsia="Times New Roman" w:hAnsi="Arial" w:cs="Times New Roman"/>
          <w:sz w:val="20"/>
          <w:szCs w:val="24"/>
          <w:lang w:eastAsia="en-AU"/>
        </w:rPr>
        <w:t>stops.</w:t>
      </w:r>
    </w:p>
    <w:p w:rsidR="00605CC3" w:rsidRPr="00D87842" w:rsidRDefault="00605CC3" w:rsidP="00605CC3">
      <w:pPr>
        <w:pStyle w:val="ListParagraph"/>
        <w:numPr>
          <w:ilvl w:val="0"/>
          <w:numId w:val="18"/>
        </w:numPr>
        <w:spacing w:line="240" w:lineRule="auto"/>
        <w:jc w:val="both"/>
        <w:rPr>
          <w:rFonts w:ascii="Arial" w:eastAsia="Times New Roman" w:hAnsi="Arial" w:cs="Times New Roman"/>
          <w:sz w:val="20"/>
          <w:szCs w:val="24"/>
          <w:lang w:eastAsia="en-AU"/>
        </w:rPr>
      </w:pPr>
      <w:r w:rsidRPr="00C97CE3">
        <w:rPr>
          <w:rFonts w:ascii="Arial" w:eastAsia="Times New Roman" w:hAnsi="Arial" w:cs="Times New Roman"/>
          <w:b/>
          <w:sz w:val="20"/>
          <w:szCs w:val="24"/>
          <w:lang w:eastAsia="en-AU"/>
        </w:rPr>
        <w:lastRenderedPageBreak/>
        <w:t>Combinations:</w:t>
      </w:r>
      <w:r>
        <w:rPr>
          <w:rFonts w:ascii="Times New Roman" w:hAnsi="Times New Roman" w:cs="Times New Roman"/>
          <w:sz w:val="20"/>
          <w:szCs w:val="20"/>
        </w:rPr>
        <w:t xml:space="preserve"> </w:t>
      </w:r>
      <w:r w:rsidRPr="00D87842">
        <w:rPr>
          <w:rFonts w:ascii="Arial" w:eastAsia="Times New Roman" w:hAnsi="Arial" w:cs="Times New Roman"/>
          <w:sz w:val="20"/>
          <w:szCs w:val="24"/>
          <w:lang w:eastAsia="en-AU"/>
        </w:rPr>
        <w:t>The method considers all combinations of triplets/triangles between two neighbours and the pivot, and between three neighbours (</w:t>
      </w:r>
      <w:r w:rsidR="005B79A3" w:rsidRPr="00C10C6C">
        <w:rPr>
          <w:rFonts w:ascii="Arial" w:eastAsia="Times New Roman" w:hAnsi="Arial" w:cs="Times New Roman"/>
          <w:b/>
          <w:sz w:val="20"/>
          <w:szCs w:val="24"/>
          <w:lang w:eastAsia="en-AU"/>
        </w:rPr>
        <w:fldChar w:fldCharType="begin"/>
      </w:r>
      <w:r w:rsidR="005B79A3" w:rsidRPr="00C10C6C">
        <w:rPr>
          <w:rFonts w:ascii="Arial" w:eastAsia="Times New Roman" w:hAnsi="Arial" w:cs="Times New Roman"/>
          <w:b/>
          <w:sz w:val="20"/>
          <w:szCs w:val="24"/>
          <w:lang w:eastAsia="en-AU"/>
        </w:rPr>
        <w:instrText xml:space="preserve"> REF _Ref477094714 \h </w:instrText>
      </w:r>
      <w:r w:rsidR="00C10C6C">
        <w:rPr>
          <w:rFonts w:ascii="Arial" w:eastAsia="Times New Roman" w:hAnsi="Arial" w:cs="Times New Roman"/>
          <w:b/>
          <w:sz w:val="20"/>
          <w:szCs w:val="24"/>
          <w:lang w:eastAsia="en-AU"/>
        </w:rPr>
        <w:instrText xml:space="preserve"> \* MERGEFORMAT </w:instrText>
      </w:r>
      <w:r w:rsidR="005B79A3" w:rsidRPr="00C10C6C">
        <w:rPr>
          <w:rFonts w:ascii="Arial" w:eastAsia="Times New Roman" w:hAnsi="Arial" w:cs="Times New Roman"/>
          <w:b/>
          <w:sz w:val="20"/>
          <w:szCs w:val="24"/>
          <w:lang w:eastAsia="en-AU"/>
        </w:rPr>
      </w:r>
      <w:r w:rsidR="005B79A3" w:rsidRPr="00C10C6C">
        <w:rPr>
          <w:rFonts w:ascii="Arial" w:eastAsia="Times New Roman" w:hAnsi="Arial" w:cs="Times New Roman"/>
          <w:b/>
          <w:sz w:val="20"/>
          <w:szCs w:val="24"/>
          <w:lang w:eastAsia="en-AU"/>
        </w:rPr>
        <w:fldChar w:fldCharType="separate"/>
      </w:r>
      <w:r w:rsidR="005B79A3" w:rsidRPr="00C10C6C">
        <w:rPr>
          <w:b/>
        </w:rPr>
        <w:t xml:space="preserve">Figure </w:t>
      </w:r>
      <w:r w:rsidR="005B79A3" w:rsidRPr="00C10C6C">
        <w:rPr>
          <w:b/>
          <w:noProof/>
        </w:rPr>
        <w:t>2</w:t>
      </w:r>
      <w:r w:rsidR="005B79A3" w:rsidRPr="00C10C6C">
        <w:rPr>
          <w:rFonts w:ascii="Arial" w:eastAsia="Times New Roman" w:hAnsi="Arial" w:cs="Times New Roman"/>
          <w:b/>
          <w:sz w:val="20"/>
          <w:szCs w:val="24"/>
          <w:lang w:eastAsia="en-AU"/>
        </w:rPr>
        <w:fldChar w:fldCharType="end"/>
      </w:r>
      <w:r w:rsidRPr="00D87842">
        <w:rPr>
          <w:rFonts w:ascii="Arial" w:eastAsia="Times New Roman" w:hAnsi="Arial" w:cs="Times New Roman"/>
          <w:sz w:val="20"/>
          <w:szCs w:val="24"/>
          <w:lang w:eastAsia="en-AU"/>
        </w:rPr>
        <w:t xml:space="preserve">). If the number of neighbours is equal to 9 then the combination is 120. Then it calculates the plane coefficients (a, b, c and d) of each triplet using analytic geometry equations. </w:t>
      </w:r>
    </w:p>
    <w:p w:rsidR="00605CC3" w:rsidRPr="00B66BCB" w:rsidRDefault="00605CC3" w:rsidP="00605CC3">
      <w:pPr>
        <w:pStyle w:val="ListParagraph"/>
        <w:spacing w:line="240" w:lineRule="auto"/>
        <w:jc w:val="both"/>
        <w:rPr>
          <w:rFonts w:ascii="Times New Roman" w:eastAsiaTheme="minorEastAsia" w:hAnsi="Times New Roman" w:cs="Times New Roman"/>
          <w:sz w:val="20"/>
          <w:szCs w:val="20"/>
        </w:rPr>
      </w:pPr>
    </w:p>
    <w:p w:rsidR="00605CC3" w:rsidRDefault="00605CC3" w:rsidP="00605CC3">
      <w:pPr>
        <w:pStyle w:val="ListParagraph"/>
        <w:numPr>
          <w:ilvl w:val="1"/>
          <w:numId w:val="19"/>
        </w:numPr>
        <w:spacing w:line="240" w:lineRule="auto"/>
        <w:jc w:val="both"/>
        <w:rPr>
          <w:rFonts w:ascii="Times New Roman" w:eastAsiaTheme="minorEastAsia" w:hAnsi="Times New Roman" w:cs="Times New Roman"/>
          <w:sz w:val="20"/>
          <w:szCs w:val="20"/>
        </w:rPr>
      </w:pPr>
      <w:r w:rsidRPr="00D94131">
        <w:rPr>
          <w:rFonts w:ascii="Arial" w:eastAsia="Times New Roman" w:hAnsi="Arial" w:cs="Times New Roman"/>
          <w:sz w:val="20"/>
          <w:szCs w:val="24"/>
          <w:lang w:eastAsia="en-AU"/>
        </w:rPr>
        <w:t>If these coefficients are similar then the</w:t>
      </w:r>
      <w:r w:rsidRPr="00C440EB">
        <w:rPr>
          <w:rFonts w:ascii="Times New Roman" w:hAnsi="Times New Roman" w:cs="Times New Roman"/>
          <w:sz w:val="20"/>
          <w:szCs w:val="20"/>
        </w:rPr>
        <w:t xml:space="preserve"> </w:t>
      </w:r>
      <w:r w:rsidR="00D94131" w:rsidRPr="00D94131">
        <w:rPr>
          <w:rFonts w:ascii="Arial" w:eastAsia="Times New Roman" w:hAnsi="Arial" w:cs="Times New Roman"/>
          <w:sz w:val="20"/>
          <w:szCs w:val="24"/>
          <w:lang w:eastAsia="en-AU"/>
        </w:rPr>
        <w:t xml:space="preserve">as it hosts a plane around it. Coordinates of this plane </w:t>
      </w:r>
      <w:r w:rsidR="00D94131">
        <w:rPr>
          <w:rFonts w:ascii="Arial" w:eastAsia="Times New Roman" w:hAnsi="Arial" w:cs="Arial"/>
          <w:sz w:val="20"/>
          <w:szCs w:val="24"/>
          <w:lang w:eastAsia="en-AU"/>
        </w:rPr>
        <w:t>π</w:t>
      </w:r>
      <w:r w:rsidR="00D94131" w:rsidRPr="00D94131">
        <w:rPr>
          <w:rFonts w:ascii="Arial" w:eastAsia="Times New Roman" w:hAnsi="Arial" w:cs="Times New Roman"/>
          <w:sz w:val="20"/>
          <w:szCs w:val="24"/>
          <w:lang w:eastAsia="en-AU"/>
        </w:rPr>
        <w:t xml:space="preserve"> are: </w:t>
      </w:r>
      <m:oMath>
        <m:acc>
          <m:accPr>
            <m:chr m:val="̅"/>
            <m:ctrlPr>
              <w:rPr>
                <w:rFonts w:ascii="Cambria Math" w:eastAsia="Times New Roman" w:hAnsi="Cambria Math" w:cs="Times New Roman"/>
                <w:sz w:val="20"/>
                <w:szCs w:val="24"/>
                <w:lang w:eastAsia="en-AU"/>
              </w:rPr>
            </m:ctrlPr>
          </m:accPr>
          <m:e>
            <m:r>
              <m:rPr>
                <m:sty m:val="p"/>
              </m:rPr>
              <w:rPr>
                <w:rFonts w:ascii="Cambria Math" w:eastAsia="Times New Roman" w:hAnsi="Cambria Math" w:cs="Times New Roman"/>
                <w:sz w:val="20"/>
                <w:szCs w:val="24"/>
                <w:lang w:eastAsia="en-AU"/>
              </w:rPr>
              <m:t>a</m:t>
            </m:r>
          </m:e>
        </m:acc>
        <m:r>
          <m:rPr>
            <m:sty m:val="p"/>
          </m:rPr>
          <w:rPr>
            <w:rFonts w:ascii="Cambria Math" w:eastAsia="Times New Roman" w:hAnsi="Cambria Math" w:cs="Times New Roman"/>
            <w:sz w:val="20"/>
            <w:szCs w:val="24"/>
            <w:lang w:eastAsia="en-AU"/>
          </w:rPr>
          <m:t>x+</m:t>
        </m:r>
        <m:acc>
          <m:accPr>
            <m:chr m:val="̅"/>
            <m:ctrlPr>
              <w:rPr>
                <w:rFonts w:ascii="Cambria Math" w:eastAsia="Times New Roman" w:hAnsi="Cambria Math" w:cs="Times New Roman"/>
                <w:sz w:val="20"/>
                <w:szCs w:val="24"/>
                <w:lang w:eastAsia="en-AU"/>
              </w:rPr>
            </m:ctrlPr>
          </m:accPr>
          <m:e>
            <m:r>
              <m:rPr>
                <m:sty m:val="p"/>
              </m:rPr>
              <w:rPr>
                <w:rFonts w:ascii="Cambria Math" w:eastAsia="Times New Roman" w:hAnsi="Cambria Math" w:cs="Times New Roman"/>
                <w:sz w:val="20"/>
                <w:szCs w:val="24"/>
                <w:lang w:eastAsia="en-AU"/>
              </w:rPr>
              <m:t>b</m:t>
            </m:r>
          </m:e>
        </m:acc>
        <m:r>
          <m:rPr>
            <m:sty m:val="p"/>
          </m:rPr>
          <w:rPr>
            <w:rFonts w:ascii="Cambria Math" w:eastAsia="Times New Roman" w:hAnsi="Cambria Math" w:cs="Times New Roman"/>
            <w:sz w:val="20"/>
            <w:szCs w:val="24"/>
            <w:lang w:eastAsia="en-AU"/>
          </w:rPr>
          <m:t>y+</m:t>
        </m:r>
        <m:acc>
          <m:accPr>
            <m:chr m:val="̅"/>
            <m:ctrlPr>
              <w:rPr>
                <w:rFonts w:ascii="Cambria Math" w:eastAsia="Times New Roman" w:hAnsi="Cambria Math" w:cs="Times New Roman"/>
                <w:sz w:val="20"/>
                <w:szCs w:val="24"/>
                <w:lang w:eastAsia="en-AU"/>
              </w:rPr>
            </m:ctrlPr>
          </m:accPr>
          <m:e>
            <m:r>
              <m:rPr>
                <m:sty m:val="p"/>
              </m:rPr>
              <w:rPr>
                <w:rFonts w:ascii="Cambria Math" w:eastAsia="Times New Roman" w:hAnsi="Cambria Math" w:cs="Times New Roman"/>
                <w:sz w:val="20"/>
                <w:szCs w:val="24"/>
                <w:lang w:eastAsia="en-AU"/>
              </w:rPr>
              <m:t>c</m:t>
            </m:r>
          </m:e>
        </m:acc>
        <m:r>
          <m:rPr>
            <m:sty m:val="p"/>
          </m:rPr>
          <w:rPr>
            <w:rFonts w:ascii="Cambria Math" w:eastAsia="Times New Roman" w:hAnsi="Cambria Math" w:cs="Times New Roman"/>
            <w:sz w:val="20"/>
            <w:szCs w:val="24"/>
            <w:lang w:eastAsia="en-AU"/>
          </w:rPr>
          <m:t>z+</m:t>
        </m:r>
        <m:acc>
          <m:accPr>
            <m:chr m:val="̅"/>
            <m:ctrlPr>
              <w:rPr>
                <w:rFonts w:ascii="Cambria Math" w:eastAsia="Times New Roman" w:hAnsi="Cambria Math" w:cs="Times New Roman"/>
                <w:sz w:val="20"/>
                <w:szCs w:val="24"/>
                <w:lang w:eastAsia="en-AU"/>
              </w:rPr>
            </m:ctrlPr>
          </m:accPr>
          <m:e>
            <m:r>
              <m:rPr>
                <m:sty m:val="p"/>
              </m:rPr>
              <w:rPr>
                <w:rFonts w:ascii="Cambria Math" w:eastAsia="Times New Roman" w:hAnsi="Cambria Math" w:cs="Times New Roman"/>
                <w:sz w:val="20"/>
                <w:szCs w:val="24"/>
                <w:lang w:eastAsia="en-AU"/>
              </w:rPr>
              <m:t>d</m:t>
            </m:r>
          </m:e>
        </m:acc>
        <m:r>
          <m:rPr>
            <m:sty m:val="p"/>
          </m:rPr>
          <w:rPr>
            <w:rFonts w:ascii="Cambria Math" w:eastAsia="Times New Roman" w:hAnsi="Cambria Math" w:cs="Times New Roman"/>
            <w:sz w:val="20"/>
            <w:szCs w:val="24"/>
            <w:lang w:eastAsia="en-AU"/>
          </w:rPr>
          <m:t xml:space="preserve">=0, </m:t>
        </m:r>
      </m:oMath>
      <w:r w:rsidR="00D94131" w:rsidRPr="00D94131">
        <w:rPr>
          <w:rFonts w:ascii="Arial" w:eastAsia="Times New Roman" w:hAnsi="Arial" w:cs="Times New Roman"/>
          <w:sz w:val="20"/>
          <w:szCs w:val="24"/>
          <w:lang w:eastAsia="en-AU"/>
        </w:rPr>
        <w:t xml:space="preserve">where </w:t>
      </w:r>
      <m:oMath>
        <m:acc>
          <m:accPr>
            <m:chr m:val="̅"/>
            <m:ctrlPr>
              <w:rPr>
                <w:rFonts w:ascii="Cambria Math" w:eastAsia="Times New Roman" w:hAnsi="Cambria Math" w:cs="Times New Roman"/>
                <w:sz w:val="20"/>
                <w:szCs w:val="24"/>
                <w:lang w:eastAsia="en-AU"/>
              </w:rPr>
            </m:ctrlPr>
          </m:accPr>
          <m:e>
            <m:r>
              <m:rPr>
                <m:sty m:val="p"/>
              </m:rPr>
              <w:rPr>
                <w:rFonts w:ascii="Cambria Math" w:eastAsia="Times New Roman" w:hAnsi="Cambria Math" w:cs="Times New Roman"/>
                <w:sz w:val="20"/>
                <w:szCs w:val="24"/>
                <w:lang w:eastAsia="en-AU"/>
              </w:rPr>
              <m:t>a</m:t>
            </m:r>
          </m:e>
        </m:acc>
        <m:r>
          <m:rPr>
            <m:sty m:val="p"/>
          </m:rPr>
          <w:rPr>
            <w:rFonts w:ascii="Cambria Math" w:eastAsia="Times New Roman" w:hAnsi="Cambria Math" w:cs="Times New Roman"/>
            <w:sz w:val="20"/>
            <w:szCs w:val="24"/>
            <w:lang w:eastAsia="en-AU"/>
          </w:rPr>
          <m:t xml:space="preserve">, </m:t>
        </m:r>
        <m:acc>
          <m:accPr>
            <m:chr m:val="̅"/>
            <m:ctrlPr>
              <w:rPr>
                <w:rFonts w:ascii="Cambria Math" w:eastAsia="Times New Roman" w:hAnsi="Cambria Math" w:cs="Times New Roman"/>
                <w:sz w:val="20"/>
                <w:szCs w:val="24"/>
                <w:lang w:eastAsia="en-AU"/>
              </w:rPr>
            </m:ctrlPr>
          </m:accPr>
          <m:e>
            <m:r>
              <m:rPr>
                <m:sty m:val="p"/>
              </m:rPr>
              <w:rPr>
                <w:rFonts w:ascii="Cambria Math" w:eastAsia="Times New Roman" w:hAnsi="Cambria Math" w:cs="Times New Roman"/>
                <w:sz w:val="20"/>
                <w:szCs w:val="24"/>
                <w:lang w:eastAsia="en-AU"/>
              </w:rPr>
              <m:t>b</m:t>
            </m:r>
          </m:e>
        </m:acc>
        <m:r>
          <m:rPr>
            <m:sty m:val="p"/>
          </m:rPr>
          <w:rPr>
            <w:rFonts w:ascii="Cambria Math" w:eastAsia="Times New Roman" w:hAnsi="Cambria Math" w:cs="Times New Roman"/>
            <w:sz w:val="20"/>
            <w:szCs w:val="24"/>
            <w:lang w:eastAsia="en-AU"/>
          </w:rPr>
          <m:t xml:space="preserve">, </m:t>
        </m:r>
        <m:acc>
          <m:accPr>
            <m:chr m:val="̅"/>
            <m:ctrlPr>
              <w:rPr>
                <w:rFonts w:ascii="Cambria Math" w:eastAsia="Times New Roman" w:hAnsi="Cambria Math" w:cs="Times New Roman"/>
                <w:sz w:val="20"/>
                <w:szCs w:val="24"/>
                <w:lang w:eastAsia="en-AU"/>
              </w:rPr>
            </m:ctrlPr>
          </m:accPr>
          <m:e>
            <m:r>
              <m:rPr>
                <m:sty m:val="p"/>
              </m:rPr>
              <w:rPr>
                <w:rFonts w:ascii="Cambria Math" w:eastAsia="Times New Roman" w:hAnsi="Cambria Math" w:cs="Times New Roman"/>
                <w:sz w:val="20"/>
                <w:szCs w:val="24"/>
                <w:lang w:eastAsia="en-AU"/>
              </w:rPr>
              <m:t xml:space="preserve">c </m:t>
            </m:r>
          </m:e>
        </m:acc>
      </m:oMath>
      <w:r w:rsidR="00D94131" w:rsidRPr="00D94131">
        <w:rPr>
          <w:rFonts w:ascii="Arial" w:eastAsia="Times New Roman" w:hAnsi="Arial" w:cs="Times New Roman"/>
          <w:sz w:val="20"/>
          <w:szCs w:val="24"/>
          <w:lang w:eastAsia="en-AU"/>
        </w:rPr>
        <w:t xml:space="preserve">and </w:t>
      </w:r>
      <m:oMath>
        <m:acc>
          <m:accPr>
            <m:chr m:val="̅"/>
            <m:ctrlPr>
              <w:rPr>
                <w:rFonts w:ascii="Cambria Math" w:eastAsia="Times New Roman" w:hAnsi="Cambria Math" w:cs="Times New Roman"/>
                <w:sz w:val="20"/>
                <w:szCs w:val="24"/>
                <w:lang w:eastAsia="en-AU"/>
              </w:rPr>
            </m:ctrlPr>
          </m:accPr>
          <m:e>
            <m:r>
              <m:rPr>
                <m:sty m:val="p"/>
              </m:rPr>
              <w:rPr>
                <w:rFonts w:ascii="Cambria Math" w:eastAsia="Times New Roman" w:hAnsi="Cambria Math" w:cs="Times New Roman"/>
                <w:sz w:val="20"/>
                <w:szCs w:val="24"/>
                <w:lang w:eastAsia="en-AU"/>
              </w:rPr>
              <m:t>d</m:t>
            </m:r>
          </m:e>
        </m:acc>
      </m:oMath>
      <w:r w:rsidR="00D94131" w:rsidRPr="00D94131">
        <w:rPr>
          <w:rFonts w:ascii="Arial" w:eastAsia="Times New Roman" w:hAnsi="Arial" w:cs="Times New Roman"/>
          <w:sz w:val="20"/>
          <w:szCs w:val="24"/>
          <w:lang w:eastAsia="en-AU"/>
        </w:rPr>
        <w:t xml:space="preserve"> are the average coefficients from the triplets.</w:t>
      </w:r>
    </w:p>
    <w:p w:rsidR="00605CC3" w:rsidRDefault="00605CC3" w:rsidP="00605CC3">
      <w:pPr>
        <w:pStyle w:val="ListParagraph"/>
        <w:spacing w:line="240" w:lineRule="auto"/>
        <w:ind w:left="1440"/>
        <w:jc w:val="both"/>
        <w:rPr>
          <w:rFonts w:ascii="Times New Roman" w:eastAsiaTheme="minorEastAsia" w:hAnsi="Times New Roman" w:cs="Times New Roman"/>
          <w:sz w:val="20"/>
          <w:szCs w:val="20"/>
        </w:rPr>
      </w:pPr>
    </w:p>
    <w:p w:rsidR="00605CC3" w:rsidRPr="00D94131" w:rsidRDefault="00605CC3" w:rsidP="00605CC3">
      <w:pPr>
        <w:pStyle w:val="ListParagraph"/>
        <w:numPr>
          <w:ilvl w:val="1"/>
          <w:numId w:val="19"/>
        </w:numPr>
        <w:spacing w:line="240" w:lineRule="auto"/>
        <w:jc w:val="both"/>
        <w:rPr>
          <w:rFonts w:ascii="Arial" w:eastAsia="Times New Roman" w:hAnsi="Arial" w:cs="Times New Roman"/>
          <w:sz w:val="20"/>
          <w:szCs w:val="24"/>
          <w:lang w:eastAsia="en-AU"/>
        </w:rPr>
      </w:pPr>
      <w:r w:rsidRPr="00D94131">
        <w:rPr>
          <w:rFonts w:ascii="Arial" w:eastAsia="Times New Roman" w:hAnsi="Arial" w:cs="Times New Roman"/>
          <w:sz w:val="20"/>
          <w:szCs w:val="24"/>
          <w:lang w:eastAsia="en-AU"/>
        </w:rPr>
        <w:t>If the pivot is not true then the method tests the next pivot of the Loop.</w:t>
      </w:r>
    </w:p>
    <w:p w:rsidR="00605CC3" w:rsidRPr="00C440EB" w:rsidRDefault="00605CC3" w:rsidP="00605CC3">
      <w:pPr>
        <w:pStyle w:val="ListParagraph"/>
        <w:spacing w:line="240" w:lineRule="auto"/>
        <w:ind w:left="1440"/>
        <w:jc w:val="both"/>
        <w:rPr>
          <w:rFonts w:ascii="Times New Roman" w:eastAsiaTheme="minorEastAsia" w:hAnsi="Times New Roman" w:cs="Times New Roman"/>
          <w:sz w:val="20"/>
          <w:szCs w:val="20"/>
        </w:rPr>
      </w:pPr>
    </w:p>
    <w:p w:rsidR="00605CC3" w:rsidRPr="005B79A3" w:rsidRDefault="00605CC3" w:rsidP="00605CC3">
      <w:pPr>
        <w:pStyle w:val="ListParagraph"/>
        <w:numPr>
          <w:ilvl w:val="0"/>
          <w:numId w:val="18"/>
        </w:numPr>
        <w:spacing w:line="240" w:lineRule="auto"/>
        <w:jc w:val="both"/>
        <w:rPr>
          <w:rFonts w:ascii="Arial" w:eastAsia="Times New Roman" w:hAnsi="Arial" w:cs="Times New Roman"/>
          <w:sz w:val="20"/>
          <w:szCs w:val="24"/>
          <w:lang w:eastAsia="en-AU"/>
        </w:rPr>
      </w:pPr>
      <w:r w:rsidRPr="005B79A3">
        <w:rPr>
          <w:rFonts w:ascii="Arial" w:eastAsia="Times New Roman" w:hAnsi="Arial" w:cs="Times New Roman"/>
          <w:b/>
          <w:sz w:val="20"/>
          <w:szCs w:val="24"/>
          <w:lang w:eastAsia="en-AU"/>
        </w:rPr>
        <w:t>Outer shell:</w:t>
      </w:r>
      <w:r w:rsidRPr="00D8519C">
        <w:rPr>
          <w:rFonts w:ascii="Times New Roman" w:hAnsi="Times New Roman" w:cs="Times New Roman"/>
          <w:sz w:val="20"/>
          <w:szCs w:val="20"/>
        </w:rPr>
        <w:t xml:space="preserve"> </w:t>
      </w:r>
      <w:r w:rsidRPr="005B79A3">
        <w:rPr>
          <w:rFonts w:ascii="Arial" w:eastAsia="Times New Roman" w:hAnsi="Arial" w:cs="Times New Roman"/>
          <w:sz w:val="20"/>
          <w:szCs w:val="24"/>
          <w:lang w:eastAsia="en-AU"/>
        </w:rPr>
        <w:t xml:space="preserve">If the pivot is a ‘true’ then more points are searched within a larger sphere with a radius= Re (outer shell). See </w:t>
      </w:r>
      <w:r w:rsidRPr="009B1068">
        <w:rPr>
          <w:rFonts w:ascii="Arial" w:eastAsia="Times New Roman" w:hAnsi="Arial" w:cs="Times New Roman"/>
          <w:b/>
          <w:sz w:val="20"/>
          <w:szCs w:val="24"/>
          <w:lang w:eastAsia="en-AU"/>
        </w:rPr>
        <w:fldChar w:fldCharType="begin"/>
      </w:r>
      <w:r w:rsidRPr="009B1068">
        <w:rPr>
          <w:rFonts w:ascii="Arial" w:eastAsia="Times New Roman" w:hAnsi="Arial" w:cs="Times New Roman"/>
          <w:b/>
          <w:sz w:val="20"/>
          <w:szCs w:val="24"/>
          <w:lang w:eastAsia="en-AU"/>
        </w:rPr>
        <w:instrText xml:space="preserve"> REF _Ref476036259 \h  \* MERGEFORMAT </w:instrText>
      </w:r>
      <w:r w:rsidRPr="009B1068">
        <w:rPr>
          <w:rFonts w:ascii="Arial" w:eastAsia="Times New Roman" w:hAnsi="Arial" w:cs="Times New Roman"/>
          <w:b/>
          <w:sz w:val="20"/>
          <w:szCs w:val="24"/>
          <w:lang w:eastAsia="en-AU"/>
        </w:rPr>
      </w:r>
      <w:r w:rsidRPr="009B1068">
        <w:rPr>
          <w:rFonts w:ascii="Arial" w:eastAsia="Times New Roman" w:hAnsi="Arial" w:cs="Times New Roman"/>
          <w:b/>
          <w:sz w:val="20"/>
          <w:szCs w:val="24"/>
          <w:lang w:eastAsia="en-AU"/>
        </w:rPr>
        <w:fldChar w:fldCharType="separate"/>
      </w:r>
      <w:r w:rsidR="009B1068" w:rsidRPr="009B1068">
        <w:rPr>
          <w:rFonts w:ascii="Arial" w:eastAsia="Times New Roman" w:hAnsi="Arial" w:cs="Times New Roman"/>
          <w:b/>
          <w:sz w:val="20"/>
          <w:szCs w:val="24"/>
          <w:lang w:eastAsia="en-AU"/>
        </w:rPr>
        <w:fldChar w:fldCharType="begin"/>
      </w:r>
      <w:r w:rsidR="009B1068" w:rsidRPr="009B1068">
        <w:rPr>
          <w:rFonts w:ascii="Arial" w:eastAsia="Times New Roman" w:hAnsi="Arial" w:cs="Times New Roman"/>
          <w:b/>
          <w:sz w:val="20"/>
          <w:szCs w:val="24"/>
          <w:lang w:eastAsia="en-AU"/>
        </w:rPr>
        <w:instrText xml:space="preserve"> REF _Ref477094707 \h </w:instrText>
      </w:r>
      <w:r w:rsidR="009B1068">
        <w:rPr>
          <w:rFonts w:ascii="Arial" w:eastAsia="Times New Roman" w:hAnsi="Arial" w:cs="Times New Roman"/>
          <w:b/>
          <w:sz w:val="20"/>
          <w:szCs w:val="24"/>
          <w:lang w:eastAsia="en-AU"/>
        </w:rPr>
        <w:instrText xml:space="preserve"> \* MERGEFORMAT </w:instrText>
      </w:r>
      <w:r w:rsidR="009B1068" w:rsidRPr="009B1068">
        <w:rPr>
          <w:rFonts w:ascii="Arial" w:eastAsia="Times New Roman" w:hAnsi="Arial" w:cs="Times New Roman"/>
          <w:b/>
          <w:sz w:val="20"/>
          <w:szCs w:val="24"/>
          <w:lang w:eastAsia="en-AU"/>
        </w:rPr>
      </w:r>
      <w:r w:rsidR="009B1068" w:rsidRPr="009B1068">
        <w:rPr>
          <w:rFonts w:ascii="Arial" w:eastAsia="Times New Roman" w:hAnsi="Arial" w:cs="Times New Roman"/>
          <w:b/>
          <w:sz w:val="20"/>
          <w:szCs w:val="24"/>
          <w:lang w:eastAsia="en-AU"/>
        </w:rPr>
        <w:fldChar w:fldCharType="separate"/>
      </w:r>
      <w:r w:rsidR="009B1068" w:rsidRPr="009B1068">
        <w:rPr>
          <w:b/>
        </w:rPr>
        <w:t xml:space="preserve">Figure </w:t>
      </w:r>
      <w:r w:rsidR="009B1068" w:rsidRPr="009B1068">
        <w:rPr>
          <w:b/>
          <w:noProof/>
        </w:rPr>
        <w:t>1</w:t>
      </w:r>
      <w:r w:rsidR="009B1068" w:rsidRPr="009B1068">
        <w:rPr>
          <w:rFonts w:ascii="Arial" w:eastAsia="Times New Roman" w:hAnsi="Arial" w:cs="Times New Roman"/>
          <w:b/>
          <w:sz w:val="20"/>
          <w:szCs w:val="24"/>
          <w:lang w:eastAsia="en-AU"/>
        </w:rPr>
        <w:fldChar w:fldCharType="end"/>
      </w:r>
      <w:r w:rsidRPr="009B1068">
        <w:rPr>
          <w:rFonts w:ascii="Arial" w:eastAsia="Times New Roman" w:hAnsi="Arial" w:cs="Times New Roman"/>
          <w:b/>
          <w:sz w:val="20"/>
          <w:szCs w:val="24"/>
          <w:lang w:eastAsia="en-AU"/>
        </w:rPr>
        <w:fldChar w:fldCharType="end"/>
      </w:r>
      <w:r w:rsidRPr="005B79A3">
        <w:rPr>
          <w:rFonts w:ascii="Arial" w:eastAsia="Times New Roman" w:hAnsi="Arial" w:cs="Times New Roman"/>
          <w:sz w:val="20"/>
          <w:szCs w:val="24"/>
          <w:lang w:eastAsia="en-AU"/>
        </w:rPr>
        <w:t xml:space="preserve">. If a point is within the outer shell and its distance to plane </w:t>
      </w:r>
      <w:r w:rsidR="00C10C6C">
        <w:rPr>
          <w:rFonts w:ascii="Arial" w:eastAsia="Times New Roman" w:hAnsi="Arial" w:cs="Arial"/>
          <w:sz w:val="20"/>
          <w:szCs w:val="24"/>
          <w:lang w:eastAsia="en-AU"/>
        </w:rPr>
        <w:t>π</w:t>
      </w:r>
      <w:r w:rsidRPr="005B79A3">
        <w:rPr>
          <w:rFonts w:ascii="Arial" w:eastAsia="Times New Roman" w:hAnsi="Arial" w:cs="Times New Roman"/>
          <w:sz w:val="20"/>
          <w:szCs w:val="24"/>
          <w:lang w:eastAsia="en-AU"/>
        </w:rPr>
        <w:t xml:space="preserve"> is less than a given tolerance then it belongs to a plane </w:t>
      </w:r>
      <w:r w:rsidR="00D94131">
        <w:rPr>
          <w:rFonts w:ascii="Arial" w:eastAsia="Times New Roman" w:hAnsi="Arial" w:cs="Arial"/>
          <w:sz w:val="20"/>
          <w:szCs w:val="24"/>
          <w:lang w:eastAsia="en-AU"/>
        </w:rPr>
        <w:t>π</w:t>
      </w:r>
      <w:r w:rsidR="009B1068">
        <w:rPr>
          <w:rFonts w:ascii="Arial" w:eastAsia="Times New Roman" w:hAnsi="Arial" w:cs="Times New Roman"/>
          <w:sz w:val="20"/>
          <w:szCs w:val="24"/>
          <w:lang w:eastAsia="en-AU"/>
        </w:rPr>
        <w:t>.</w:t>
      </w:r>
    </w:p>
    <w:p w:rsidR="00605CC3" w:rsidRPr="00D8519C" w:rsidRDefault="00605CC3" w:rsidP="00605CC3">
      <w:pPr>
        <w:pStyle w:val="ListParagraph"/>
        <w:spacing w:line="240" w:lineRule="auto"/>
        <w:jc w:val="both"/>
        <w:rPr>
          <w:rFonts w:ascii="Times New Roman" w:hAnsi="Times New Roman" w:cs="Times New Roman"/>
          <w:sz w:val="20"/>
          <w:szCs w:val="20"/>
        </w:rPr>
      </w:pPr>
    </w:p>
    <w:p w:rsidR="00605CC3" w:rsidRPr="00D94131" w:rsidRDefault="00605CC3" w:rsidP="00605CC3">
      <w:pPr>
        <w:pStyle w:val="ListParagraph"/>
        <w:numPr>
          <w:ilvl w:val="0"/>
          <w:numId w:val="18"/>
        </w:numPr>
        <w:spacing w:line="240" w:lineRule="auto"/>
        <w:jc w:val="both"/>
        <w:rPr>
          <w:rFonts w:ascii="Arial" w:eastAsia="Times New Roman" w:hAnsi="Arial" w:cs="Times New Roman"/>
          <w:sz w:val="20"/>
          <w:szCs w:val="24"/>
          <w:lang w:eastAsia="en-AU"/>
        </w:rPr>
      </w:pPr>
      <w:r w:rsidRPr="005B79A3">
        <w:rPr>
          <w:rFonts w:ascii="Arial" w:eastAsia="Times New Roman" w:hAnsi="Arial" w:cs="Times New Roman"/>
          <w:b/>
          <w:sz w:val="20"/>
          <w:szCs w:val="24"/>
          <w:lang w:eastAsia="en-AU"/>
        </w:rPr>
        <w:t>Orientations and locations:</w:t>
      </w:r>
      <w:r>
        <w:rPr>
          <w:rFonts w:ascii="Times New Roman" w:hAnsi="Times New Roman" w:cs="Times New Roman"/>
          <w:sz w:val="20"/>
          <w:szCs w:val="20"/>
        </w:rPr>
        <w:t xml:space="preserve"> </w:t>
      </w:r>
      <w:r w:rsidRPr="00D94131">
        <w:rPr>
          <w:rFonts w:ascii="Arial" w:eastAsia="Times New Roman" w:hAnsi="Arial" w:cs="Times New Roman"/>
          <w:sz w:val="20"/>
          <w:szCs w:val="24"/>
          <w:lang w:eastAsia="en-AU"/>
        </w:rPr>
        <w:t xml:space="preserve">The algorithm calculates the average orientation and a central location of plane </w:t>
      </w:r>
      <w:r w:rsidR="00D94131">
        <w:rPr>
          <w:rFonts w:ascii="Arial" w:eastAsia="Times New Roman" w:hAnsi="Arial" w:cs="Arial"/>
          <w:sz w:val="20"/>
          <w:szCs w:val="24"/>
          <w:lang w:eastAsia="en-AU"/>
        </w:rPr>
        <w:t>π</w:t>
      </w:r>
      <w:r w:rsidRPr="00D94131">
        <w:rPr>
          <w:rFonts w:ascii="Arial" w:eastAsia="Times New Roman" w:hAnsi="Arial" w:cs="Times New Roman"/>
          <w:sz w:val="20"/>
          <w:szCs w:val="24"/>
          <w:lang w:eastAsia="en-AU"/>
        </w:rPr>
        <w:t xml:space="preserve">. The central location can be the pivot itself, and is not necessarily the mechanical centroid. </w:t>
      </w:r>
    </w:p>
    <w:p w:rsidR="00605CC3" w:rsidRPr="00EE129C" w:rsidRDefault="00605CC3" w:rsidP="00605CC3">
      <w:pPr>
        <w:pStyle w:val="ListParagraph"/>
        <w:rPr>
          <w:rFonts w:ascii="Times New Roman" w:hAnsi="Times New Roman" w:cs="Times New Roman"/>
          <w:sz w:val="20"/>
          <w:szCs w:val="20"/>
        </w:rPr>
      </w:pPr>
    </w:p>
    <w:p w:rsidR="00605CC3" w:rsidRPr="00D94131" w:rsidRDefault="00605CC3" w:rsidP="00605CC3">
      <w:pPr>
        <w:pStyle w:val="ListParagraph"/>
        <w:numPr>
          <w:ilvl w:val="0"/>
          <w:numId w:val="18"/>
        </w:numPr>
        <w:spacing w:line="240" w:lineRule="auto"/>
        <w:jc w:val="both"/>
        <w:rPr>
          <w:rFonts w:ascii="Arial" w:eastAsia="Times New Roman" w:hAnsi="Arial" w:cs="Times New Roman"/>
          <w:sz w:val="20"/>
          <w:szCs w:val="24"/>
          <w:lang w:eastAsia="en-AU"/>
        </w:rPr>
      </w:pPr>
      <w:r w:rsidRPr="005B79A3">
        <w:rPr>
          <w:rFonts w:ascii="Arial" w:eastAsia="Times New Roman" w:hAnsi="Arial" w:cs="Times New Roman"/>
          <w:b/>
          <w:sz w:val="20"/>
          <w:szCs w:val="24"/>
          <w:lang w:eastAsia="en-AU"/>
        </w:rPr>
        <w:t>Move to the next point of the Loop,</w:t>
      </w:r>
      <w:r w:rsidRPr="00996B28">
        <w:rPr>
          <w:rFonts w:ascii="Times New Roman" w:hAnsi="Times New Roman" w:cs="Times New Roman"/>
          <w:sz w:val="20"/>
          <w:szCs w:val="20"/>
        </w:rPr>
        <w:t xml:space="preserve"> </w:t>
      </w:r>
      <w:r w:rsidRPr="00D94131">
        <w:rPr>
          <w:rFonts w:ascii="Arial" w:eastAsia="Times New Roman" w:hAnsi="Arial" w:cs="Times New Roman"/>
          <w:sz w:val="20"/>
          <w:szCs w:val="24"/>
          <w:lang w:eastAsia="en-AU"/>
        </w:rPr>
        <w:t>and repeat steps 2) to 6), until i=N. Copy results to an output file and exit.</w:t>
      </w:r>
    </w:p>
    <w:p w:rsidR="00D94131" w:rsidRPr="00D94131" w:rsidRDefault="00D94131" w:rsidP="00D94131">
      <w:pPr>
        <w:pStyle w:val="BodyText"/>
        <w:jc w:val="both"/>
      </w:pPr>
      <w:r w:rsidRPr="00D94131">
        <w:t xml:space="preserve">Once the above steps are completed nearby </w:t>
      </w:r>
      <w:r w:rsidR="009B1068">
        <w:t xml:space="preserve">planes and pivots </w:t>
      </w:r>
      <w:r w:rsidRPr="00D94131">
        <w:t>with similar orientations are amalgamated</w:t>
      </w:r>
      <w:r w:rsidR="009B1068">
        <w:t>,</w:t>
      </w:r>
      <w:r w:rsidRPr="00D94131">
        <w:t xml:space="preserve"> and then assembled. This routine is necessary to get a realistic number of joints. Notice that </w:t>
      </w:r>
      <w:r w:rsidR="009B1068">
        <w:t xml:space="preserve">the </w:t>
      </w:r>
      <w:r w:rsidR="009B1068">
        <w:rPr>
          <w:rFonts w:cs="Arial"/>
        </w:rPr>
        <w:t>π planes</w:t>
      </w:r>
      <w:r w:rsidRPr="00D94131">
        <w:t xml:space="preserve"> are temporary objects to produce the planar surfaces/joints.</w:t>
      </w:r>
    </w:p>
    <w:p w:rsidR="00D94131" w:rsidRPr="00D94131" w:rsidRDefault="00D94131" w:rsidP="00D94131">
      <w:pPr>
        <w:pStyle w:val="BodyText"/>
        <w:jc w:val="both"/>
      </w:pPr>
      <w:r w:rsidRPr="00D94131">
        <w:t xml:space="preserve">In essence the algorithm does what geologists do in the field. They will first focus their sight onto a particular point and then scan around it. If the initial point aligns with the neighbouring surface then they will visually identify a joint, and determine the extents of that joint by comparing with other planes, observing changes of colour/shades, touching the wall, etc. Then they will measure the orientation angles of the joint, and move their sight to another point and </w:t>
      </w:r>
      <w:r w:rsidR="009B1068">
        <w:t>repeat the process</w:t>
      </w:r>
      <w:r w:rsidRPr="00D94131">
        <w:t>. They will stop when they think they have a representative dataset.</w:t>
      </w:r>
    </w:p>
    <w:p w:rsidR="0017314A" w:rsidRDefault="00D94131" w:rsidP="00D94131">
      <w:pPr>
        <w:pStyle w:val="Heading1"/>
      </w:pPr>
      <w:r w:rsidRPr="00D94131">
        <w:t>CASE STUDIES</w:t>
      </w:r>
    </w:p>
    <w:p w:rsidR="00D94131" w:rsidRPr="00D94131" w:rsidRDefault="00D94131" w:rsidP="00D94131">
      <w:pPr>
        <w:jc w:val="both"/>
        <w:rPr>
          <w:sz w:val="20"/>
        </w:rPr>
      </w:pPr>
      <w:r w:rsidRPr="00D94131">
        <w:rPr>
          <w:sz w:val="20"/>
        </w:rPr>
        <w:t>Applications of the CS algorithm on three real datasets is presented next. They are referred to as DB-1, DB-2 and DB-3.</w:t>
      </w:r>
    </w:p>
    <w:p w:rsidR="00D94131" w:rsidRPr="00D94131" w:rsidRDefault="00D94131" w:rsidP="00D94131">
      <w:pPr>
        <w:pStyle w:val="Heading2"/>
      </w:pPr>
      <w:r w:rsidRPr="00D94131">
        <w:t>DB-1</w:t>
      </w:r>
    </w:p>
    <w:p w:rsidR="00C10C6C" w:rsidRDefault="00D94131" w:rsidP="00D94131">
      <w:pPr>
        <w:jc w:val="both"/>
        <w:rPr>
          <w:sz w:val="20"/>
        </w:rPr>
      </w:pPr>
      <w:r w:rsidRPr="00D94131">
        <w:rPr>
          <w:sz w:val="20"/>
        </w:rPr>
        <w:t>Scans of two rock faces on a competent tuff in Brisbane, Australia, were captured using a Riegl VZ400. It achieved an average point spacing of 57mm. Walls are named ‘Upper’ and ‘Lower’ based on their respective locations (</w:t>
      </w:r>
      <w:r w:rsidRPr="00C10C6C">
        <w:rPr>
          <w:b/>
          <w:sz w:val="20"/>
        </w:rPr>
        <w:fldChar w:fldCharType="begin"/>
      </w:r>
      <w:r w:rsidRPr="00C10C6C">
        <w:rPr>
          <w:b/>
          <w:sz w:val="20"/>
        </w:rPr>
        <w:instrText xml:space="preserve"> REF _Ref477096189 \h  \* MERGEFORMAT </w:instrText>
      </w:r>
      <w:r w:rsidRPr="00C10C6C">
        <w:rPr>
          <w:b/>
          <w:sz w:val="20"/>
        </w:rPr>
      </w:r>
      <w:r w:rsidRPr="00C10C6C">
        <w:rPr>
          <w:b/>
          <w:sz w:val="20"/>
        </w:rPr>
        <w:fldChar w:fldCharType="separate"/>
      </w:r>
      <w:r w:rsidRPr="00C10C6C">
        <w:rPr>
          <w:b/>
          <w:sz w:val="20"/>
        </w:rPr>
        <w:t>Figure 3</w:t>
      </w:r>
      <w:r w:rsidRPr="00C10C6C">
        <w:rPr>
          <w:b/>
          <w:sz w:val="20"/>
        </w:rPr>
        <w:fldChar w:fldCharType="end"/>
      </w:r>
      <w:r w:rsidRPr="00D94131">
        <w:rPr>
          <w:sz w:val="20"/>
        </w:rPr>
        <w:t>).</w:t>
      </w:r>
    </w:p>
    <w:p w:rsidR="00D94131" w:rsidRPr="00D94131" w:rsidRDefault="00D94131" w:rsidP="00D94131">
      <w:pPr>
        <w:jc w:val="both"/>
        <w:rPr>
          <w:sz w:val="20"/>
        </w:rPr>
      </w:pPr>
      <w:r w:rsidRPr="00D94131">
        <w:rPr>
          <w:sz w:val="20"/>
        </w:rPr>
        <w:t>Data collection by the surveyor was completed in about 3hr, and it took approx. 1-2 days to produce the point clouds.</w:t>
      </w:r>
    </w:p>
    <w:p w:rsidR="00D94131" w:rsidRPr="00D94131" w:rsidRDefault="00D94131" w:rsidP="00D94131">
      <w:pPr>
        <w:jc w:val="both"/>
        <w:rPr>
          <w:sz w:val="20"/>
        </w:rPr>
      </w:pPr>
      <w:r w:rsidRPr="00D94131">
        <w:rPr>
          <w:sz w:val="20"/>
        </w:rPr>
        <w:t>The Lower wall is 60m long, whereas the Upper wall was split in two sections, about 18m long each. Point clouds of these walls contain approximately 3.1M points.</w:t>
      </w:r>
    </w:p>
    <w:p w:rsidR="00C10C6C" w:rsidRPr="00C10C6C" w:rsidRDefault="00C10C6C" w:rsidP="00C10C6C">
      <w:pPr>
        <w:jc w:val="both"/>
        <w:rPr>
          <w:sz w:val="20"/>
        </w:rPr>
      </w:pPr>
      <w:r w:rsidRPr="00C10C6C">
        <w:rPr>
          <w:sz w:val="20"/>
        </w:rPr>
        <w:t xml:space="preserve">Digital mapping on these images was conducted using </w:t>
      </w:r>
      <w:r w:rsidR="009B1068">
        <w:rPr>
          <w:sz w:val="20"/>
        </w:rPr>
        <w:t>conventional software. It took 1-2</w:t>
      </w:r>
      <w:r w:rsidRPr="00C10C6C">
        <w:rPr>
          <w:sz w:val="20"/>
        </w:rPr>
        <w:t xml:space="preserve"> working </w:t>
      </w:r>
      <w:r w:rsidR="009B1068">
        <w:rPr>
          <w:sz w:val="20"/>
        </w:rPr>
        <w:t xml:space="preserve">days to clean up the databases (manually) and other 3-4 working days to split the images, </w:t>
      </w:r>
      <w:r w:rsidRPr="00C10C6C">
        <w:rPr>
          <w:sz w:val="20"/>
        </w:rPr>
        <w:t>load them, draw the polygons and compile the results. Digital mapping was completed to have a reference outcome to compare against the algorithm.</w:t>
      </w:r>
    </w:p>
    <w:p w:rsidR="00C10C6C" w:rsidRPr="00C10C6C" w:rsidRDefault="00C10C6C" w:rsidP="00C10C6C">
      <w:pPr>
        <w:jc w:val="both"/>
        <w:rPr>
          <w:sz w:val="20"/>
        </w:rPr>
      </w:pPr>
      <w:r w:rsidRPr="00C10C6C">
        <w:rPr>
          <w:sz w:val="20"/>
        </w:rPr>
        <w:t xml:space="preserve">Next, the CS Algorithm was run on a laptop, with 16GB RAM and 2.4GHz processor. It took 45 seconds to get the results on the same </w:t>
      </w:r>
      <w:r>
        <w:rPr>
          <w:sz w:val="20"/>
        </w:rPr>
        <w:t>(‘clean’</w:t>
      </w:r>
      <w:r w:rsidRPr="00C10C6C">
        <w:rPr>
          <w:sz w:val="20"/>
        </w:rPr>
        <w:t>) databases.</w:t>
      </w:r>
    </w:p>
    <w:p w:rsidR="00C10C6C" w:rsidRPr="00C10C6C" w:rsidRDefault="00C10C6C" w:rsidP="00C10C6C">
      <w:pPr>
        <w:jc w:val="both"/>
        <w:rPr>
          <w:sz w:val="20"/>
        </w:rPr>
      </w:pPr>
      <w:r w:rsidRPr="00C10C6C">
        <w:rPr>
          <w:sz w:val="20"/>
        </w:rPr>
        <w:t xml:space="preserve">A comparison of stereonets from Digital Mapping vs CS Algorithm is presented in </w:t>
      </w:r>
      <w:r w:rsidRPr="00C10C6C">
        <w:rPr>
          <w:b/>
          <w:sz w:val="20"/>
        </w:rPr>
        <w:fldChar w:fldCharType="begin"/>
      </w:r>
      <w:r w:rsidRPr="00C10C6C">
        <w:rPr>
          <w:b/>
          <w:sz w:val="20"/>
        </w:rPr>
        <w:instrText xml:space="preserve"> REF _Ref477096317 \h  \* MERGEFORMAT </w:instrText>
      </w:r>
      <w:r w:rsidRPr="00C10C6C">
        <w:rPr>
          <w:b/>
          <w:sz w:val="20"/>
        </w:rPr>
      </w:r>
      <w:r w:rsidRPr="00C10C6C">
        <w:rPr>
          <w:b/>
          <w:sz w:val="20"/>
        </w:rPr>
        <w:fldChar w:fldCharType="separate"/>
      </w:r>
      <w:r w:rsidRPr="00C10C6C">
        <w:rPr>
          <w:b/>
          <w:sz w:val="20"/>
        </w:rPr>
        <w:t>Figure 4</w:t>
      </w:r>
      <w:r w:rsidRPr="00C10C6C">
        <w:rPr>
          <w:b/>
          <w:sz w:val="20"/>
        </w:rPr>
        <w:fldChar w:fldCharType="end"/>
      </w:r>
      <w:r>
        <w:rPr>
          <w:sz w:val="20"/>
        </w:rPr>
        <w:t xml:space="preserve">. </w:t>
      </w:r>
      <w:r w:rsidRPr="00C10C6C">
        <w:rPr>
          <w:sz w:val="20"/>
        </w:rPr>
        <w:t xml:space="preserve">A series of polygons with symbols highlighting planar surfaces and orientations, as drawn by the algorithm is presented in </w:t>
      </w:r>
      <w:r w:rsidRPr="00C10C6C">
        <w:rPr>
          <w:b/>
          <w:sz w:val="20"/>
        </w:rPr>
        <w:fldChar w:fldCharType="begin"/>
      </w:r>
      <w:r w:rsidRPr="00C10C6C">
        <w:rPr>
          <w:b/>
          <w:sz w:val="20"/>
        </w:rPr>
        <w:instrText xml:space="preserve"> REF _Ref477096330 \h  \* MERGEFORMAT </w:instrText>
      </w:r>
      <w:r w:rsidRPr="00C10C6C">
        <w:rPr>
          <w:b/>
          <w:sz w:val="20"/>
        </w:rPr>
      </w:r>
      <w:r w:rsidRPr="00C10C6C">
        <w:rPr>
          <w:b/>
          <w:sz w:val="20"/>
        </w:rPr>
        <w:fldChar w:fldCharType="separate"/>
      </w:r>
      <w:r w:rsidRPr="00C10C6C">
        <w:rPr>
          <w:b/>
          <w:sz w:val="20"/>
        </w:rPr>
        <w:t>Figure 5</w:t>
      </w:r>
      <w:r w:rsidRPr="00C10C6C">
        <w:rPr>
          <w:b/>
          <w:sz w:val="20"/>
        </w:rPr>
        <w:fldChar w:fldCharType="end"/>
      </w:r>
      <w:r>
        <w:rPr>
          <w:sz w:val="20"/>
        </w:rPr>
        <w:t>.</w:t>
      </w:r>
    </w:p>
    <w:p w:rsidR="00C10C6C" w:rsidRPr="00C10C6C" w:rsidRDefault="00C10C6C" w:rsidP="00C10C6C">
      <w:pPr>
        <w:jc w:val="both"/>
        <w:rPr>
          <w:sz w:val="20"/>
        </w:rPr>
      </w:pPr>
      <w:r>
        <w:rPr>
          <w:sz w:val="20"/>
        </w:rPr>
        <w:fldChar w:fldCharType="begin"/>
      </w:r>
      <w:r>
        <w:rPr>
          <w:sz w:val="20"/>
        </w:rPr>
        <w:instrText xml:space="preserve"> REF _Ref477096317 \h  \* MERGEFORMAT </w:instrText>
      </w:r>
      <w:r>
        <w:rPr>
          <w:sz w:val="20"/>
        </w:rPr>
      </w:r>
      <w:r>
        <w:rPr>
          <w:sz w:val="20"/>
        </w:rPr>
        <w:fldChar w:fldCharType="separate"/>
      </w:r>
      <w:r w:rsidRPr="00C10C6C">
        <w:rPr>
          <w:sz w:val="20"/>
        </w:rPr>
        <w:t>Figure 4</w:t>
      </w:r>
      <w:r>
        <w:rPr>
          <w:sz w:val="20"/>
        </w:rPr>
        <w:fldChar w:fldCharType="end"/>
      </w:r>
      <w:r>
        <w:rPr>
          <w:sz w:val="20"/>
        </w:rPr>
        <w:t xml:space="preserve"> </w:t>
      </w:r>
      <w:r w:rsidRPr="00C10C6C">
        <w:rPr>
          <w:sz w:val="20"/>
        </w:rPr>
        <w:t>shows the results of the algorithm overlapped on the same number of joints digitised manually (Nj=115). A comparison showing all results from the algorithm on the Lower wall is presented in</w:t>
      </w:r>
      <w:r>
        <w:rPr>
          <w:sz w:val="20"/>
        </w:rPr>
        <w:t xml:space="preserve"> </w:t>
      </w:r>
      <w:r w:rsidRPr="00C10C6C">
        <w:rPr>
          <w:b/>
          <w:sz w:val="20"/>
        </w:rPr>
        <w:fldChar w:fldCharType="begin"/>
      </w:r>
      <w:r w:rsidRPr="00C10C6C">
        <w:rPr>
          <w:b/>
          <w:sz w:val="20"/>
        </w:rPr>
        <w:instrText xml:space="preserve"> REF _Ref477096395 \h  \* MERGEFORMAT </w:instrText>
      </w:r>
      <w:r w:rsidRPr="00C10C6C">
        <w:rPr>
          <w:b/>
          <w:sz w:val="20"/>
        </w:rPr>
      </w:r>
      <w:r w:rsidRPr="00C10C6C">
        <w:rPr>
          <w:b/>
          <w:sz w:val="20"/>
        </w:rPr>
        <w:fldChar w:fldCharType="separate"/>
      </w:r>
      <w:r w:rsidRPr="00C10C6C">
        <w:rPr>
          <w:b/>
          <w:sz w:val="20"/>
        </w:rPr>
        <w:t>Figure 6</w:t>
      </w:r>
      <w:r w:rsidRPr="00C10C6C">
        <w:rPr>
          <w:b/>
          <w:sz w:val="20"/>
        </w:rPr>
        <w:fldChar w:fldCharType="end"/>
      </w:r>
      <w:r w:rsidRPr="00C10C6C">
        <w:rPr>
          <w:sz w:val="20"/>
        </w:rPr>
        <w:t>.</w:t>
      </w:r>
    </w:p>
    <w:p w:rsidR="0017314A" w:rsidRDefault="00C10C6C" w:rsidP="00C10C6C">
      <w:pPr>
        <w:jc w:val="both"/>
      </w:pPr>
      <w:r w:rsidRPr="00C10C6C">
        <w:rPr>
          <w:sz w:val="20"/>
        </w:rPr>
        <w:t xml:space="preserve">For the Upper Wall the stereonet comparison is presented on </w:t>
      </w:r>
      <w:r w:rsidRPr="00C10C6C">
        <w:rPr>
          <w:b/>
          <w:sz w:val="20"/>
        </w:rPr>
        <w:fldChar w:fldCharType="begin"/>
      </w:r>
      <w:r w:rsidRPr="00C10C6C">
        <w:rPr>
          <w:b/>
          <w:sz w:val="20"/>
        </w:rPr>
        <w:instrText xml:space="preserve"> REF _Ref477096658 \h  \* MERGEFORMAT </w:instrText>
      </w:r>
      <w:r w:rsidRPr="00C10C6C">
        <w:rPr>
          <w:b/>
          <w:sz w:val="20"/>
        </w:rPr>
      </w:r>
      <w:r w:rsidRPr="00C10C6C">
        <w:rPr>
          <w:b/>
          <w:sz w:val="20"/>
        </w:rPr>
        <w:fldChar w:fldCharType="separate"/>
      </w:r>
      <w:r w:rsidRPr="00C10C6C">
        <w:rPr>
          <w:b/>
          <w:sz w:val="20"/>
        </w:rPr>
        <w:t>Figure 7</w:t>
      </w:r>
      <w:r w:rsidRPr="00C10C6C">
        <w:rPr>
          <w:b/>
          <w:sz w:val="20"/>
        </w:rPr>
        <w:fldChar w:fldCharType="end"/>
      </w:r>
      <w:r w:rsidR="008B1AA1">
        <w:rPr>
          <w:b/>
          <w:sz w:val="20"/>
        </w:rPr>
        <w:t xml:space="preserve"> </w:t>
      </w:r>
      <w:r w:rsidR="008B1AA1">
        <w:rPr>
          <w:sz w:val="20"/>
        </w:rPr>
        <w:t>(both with</w:t>
      </w:r>
      <w:r w:rsidRPr="00C10C6C">
        <w:rPr>
          <w:sz w:val="20"/>
        </w:rPr>
        <w:t xml:space="preserve"> Nj</w:t>
      </w:r>
      <w:r w:rsidR="008B1AA1">
        <w:rPr>
          <w:sz w:val="20"/>
        </w:rPr>
        <w:t>=37</w:t>
      </w:r>
      <w:r w:rsidRPr="00C10C6C">
        <w:rPr>
          <w:sz w:val="20"/>
        </w:rPr>
        <w:t xml:space="preserve">), while polygons with symbols from the algorithm are shown in </w:t>
      </w:r>
      <w:r w:rsidRPr="00C10C6C">
        <w:rPr>
          <w:b/>
          <w:sz w:val="20"/>
        </w:rPr>
        <w:fldChar w:fldCharType="begin"/>
      </w:r>
      <w:r w:rsidRPr="00C10C6C">
        <w:rPr>
          <w:b/>
          <w:sz w:val="20"/>
        </w:rPr>
        <w:instrText xml:space="preserve"> REF _Ref477096669 \h  \* MERGEFORMAT </w:instrText>
      </w:r>
      <w:r w:rsidRPr="00C10C6C">
        <w:rPr>
          <w:b/>
          <w:sz w:val="20"/>
        </w:rPr>
      </w:r>
      <w:r w:rsidRPr="00C10C6C">
        <w:rPr>
          <w:b/>
          <w:sz w:val="20"/>
        </w:rPr>
        <w:fldChar w:fldCharType="separate"/>
      </w:r>
      <w:r w:rsidRPr="00C10C6C">
        <w:rPr>
          <w:b/>
          <w:sz w:val="20"/>
        </w:rPr>
        <w:t>Figure 8</w:t>
      </w:r>
      <w:r w:rsidRPr="00C10C6C">
        <w:rPr>
          <w:b/>
          <w:sz w:val="20"/>
        </w:rPr>
        <w:fldChar w:fldCharType="end"/>
      </w:r>
      <w:r>
        <w:rPr>
          <w:b/>
          <w:sz w:val="20"/>
        </w:rPr>
        <w:t>.</w:t>
      </w:r>
    </w:p>
    <w:p w:rsidR="00C10C6C" w:rsidRPr="00C10C6C" w:rsidRDefault="00C10C6C" w:rsidP="00C10C6C">
      <w:pPr>
        <w:pStyle w:val="Heading2"/>
      </w:pPr>
      <w:r w:rsidRPr="00C10C6C">
        <w:lastRenderedPageBreak/>
        <w:t>DB-2:</w:t>
      </w:r>
    </w:p>
    <w:p w:rsidR="00C10C6C" w:rsidRPr="00C10C6C" w:rsidRDefault="00C10C6C" w:rsidP="00C10C6C">
      <w:pPr>
        <w:jc w:val="both"/>
        <w:rPr>
          <w:sz w:val="20"/>
        </w:rPr>
      </w:pPr>
      <w:r w:rsidRPr="00C10C6C">
        <w:rPr>
          <w:sz w:val="20"/>
        </w:rPr>
        <w:t>A 20m by 20m wall from a minesite in N</w:t>
      </w:r>
      <w:r w:rsidR="00E00532">
        <w:rPr>
          <w:sz w:val="20"/>
        </w:rPr>
        <w:t xml:space="preserve">orth America was scanned with </w:t>
      </w:r>
      <w:r w:rsidRPr="00C10C6C">
        <w:rPr>
          <w:sz w:val="20"/>
        </w:rPr>
        <w:t>100-120mm point spacing. The initial wall had some irregular surfaces, possibly debris, so a sample of it was selected for testing (</w:t>
      </w:r>
      <w:r w:rsidR="006E549A" w:rsidRPr="006E549A">
        <w:rPr>
          <w:b/>
          <w:sz w:val="20"/>
        </w:rPr>
        <w:fldChar w:fldCharType="begin"/>
      </w:r>
      <w:r w:rsidR="006E549A" w:rsidRPr="006E549A">
        <w:rPr>
          <w:b/>
          <w:sz w:val="20"/>
        </w:rPr>
        <w:instrText xml:space="preserve"> REF _Ref477096862 \h </w:instrText>
      </w:r>
      <w:r w:rsidR="006E549A">
        <w:rPr>
          <w:b/>
          <w:sz w:val="20"/>
        </w:rPr>
        <w:instrText xml:space="preserve"> \* MERGEFORMAT </w:instrText>
      </w:r>
      <w:r w:rsidR="006E549A" w:rsidRPr="006E549A">
        <w:rPr>
          <w:b/>
          <w:sz w:val="20"/>
        </w:rPr>
      </w:r>
      <w:r w:rsidR="006E549A" w:rsidRPr="006E549A">
        <w:rPr>
          <w:b/>
          <w:sz w:val="20"/>
        </w:rPr>
        <w:fldChar w:fldCharType="separate"/>
      </w:r>
      <w:r w:rsidR="006E549A" w:rsidRPr="006E549A">
        <w:rPr>
          <w:b/>
          <w:sz w:val="20"/>
        </w:rPr>
        <w:t>Figure 9</w:t>
      </w:r>
      <w:r w:rsidR="006E549A" w:rsidRPr="006E549A">
        <w:rPr>
          <w:b/>
          <w:sz w:val="20"/>
        </w:rPr>
        <w:fldChar w:fldCharType="end"/>
      </w:r>
      <w:r w:rsidRPr="00C10C6C">
        <w:rPr>
          <w:sz w:val="20"/>
        </w:rPr>
        <w:fldChar w:fldCharType="begin"/>
      </w:r>
      <w:r w:rsidRPr="00C10C6C">
        <w:rPr>
          <w:sz w:val="20"/>
        </w:rPr>
        <w:instrText xml:space="preserve"> REF _Ref476075187 \h  \* MERGEFORMAT </w:instrText>
      </w:r>
      <w:r w:rsidRPr="00C10C6C">
        <w:rPr>
          <w:sz w:val="20"/>
        </w:rPr>
      </w:r>
      <w:r w:rsidRPr="00C10C6C">
        <w:rPr>
          <w:sz w:val="20"/>
        </w:rPr>
        <w:fldChar w:fldCharType="end"/>
      </w:r>
      <w:r w:rsidR="006E549A">
        <w:rPr>
          <w:sz w:val="20"/>
        </w:rPr>
        <w:t>, left).</w:t>
      </w:r>
    </w:p>
    <w:p w:rsidR="00C10C6C" w:rsidRDefault="006E549A" w:rsidP="00C10C6C">
      <w:pPr>
        <w:jc w:val="both"/>
        <w:rPr>
          <w:sz w:val="20"/>
        </w:rPr>
      </w:pPr>
      <w:r>
        <w:rPr>
          <w:sz w:val="20"/>
        </w:rPr>
        <w:t>As was undertaken on</w:t>
      </w:r>
      <w:r w:rsidR="00C10C6C" w:rsidRPr="00C10C6C">
        <w:rPr>
          <w:sz w:val="20"/>
        </w:rPr>
        <w:t xml:space="preserve"> DB-1, Digital mapping was conducted to have a reference outcome. Joints obtained this way are highlighted in </w:t>
      </w:r>
      <w:r>
        <w:rPr>
          <w:sz w:val="20"/>
        </w:rPr>
        <w:t>in blue colour (</w:t>
      </w:r>
      <w:r w:rsidRPr="006E549A">
        <w:rPr>
          <w:b/>
          <w:sz w:val="20"/>
        </w:rPr>
        <w:fldChar w:fldCharType="begin"/>
      </w:r>
      <w:r w:rsidRPr="006E549A">
        <w:rPr>
          <w:b/>
          <w:sz w:val="20"/>
        </w:rPr>
        <w:instrText xml:space="preserve"> REF _Ref477096862 \h </w:instrText>
      </w:r>
      <w:r>
        <w:rPr>
          <w:b/>
          <w:sz w:val="20"/>
        </w:rPr>
        <w:instrText xml:space="preserve"> \* MERGEFORMAT </w:instrText>
      </w:r>
      <w:r w:rsidRPr="006E549A">
        <w:rPr>
          <w:b/>
          <w:sz w:val="20"/>
        </w:rPr>
      </w:r>
      <w:r w:rsidRPr="006E549A">
        <w:rPr>
          <w:b/>
          <w:sz w:val="20"/>
        </w:rPr>
        <w:fldChar w:fldCharType="separate"/>
      </w:r>
      <w:r w:rsidRPr="006E549A">
        <w:rPr>
          <w:b/>
          <w:sz w:val="20"/>
        </w:rPr>
        <w:t>Figure 9</w:t>
      </w:r>
      <w:r w:rsidRPr="006E549A">
        <w:rPr>
          <w:b/>
          <w:sz w:val="20"/>
        </w:rPr>
        <w:fldChar w:fldCharType="end"/>
      </w:r>
      <w:r w:rsidRPr="006E549A">
        <w:rPr>
          <w:b/>
          <w:sz w:val="20"/>
        </w:rPr>
        <w:t>,</w:t>
      </w:r>
      <w:r>
        <w:rPr>
          <w:sz w:val="20"/>
        </w:rPr>
        <w:t xml:space="preserve"> right).</w:t>
      </w:r>
    </w:p>
    <w:p w:rsidR="006E549A" w:rsidRPr="006E549A" w:rsidRDefault="006E549A" w:rsidP="006E549A">
      <w:pPr>
        <w:jc w:val="both"/>
        <w:rPr>
          <w:sz w:val="20"/>
        </w:rPr>
      </w:pPr>
      <w:r w:rsidRPr="006E549A">
        <w:rPr>
          <w:sz w:val="20"/>
        </w:rPr>
        <w:t>A comparison of stereonets from Digital Mapping vs CS Algorithm is presented in</w:t>
      </w:r>
      <w:r>
        <w:rPr>
          <w:sz w:val="20"/>
        </w:rPr>
        <w:t xml:space="preserve"> </w:t>
      </w:r>
      <w:r w:rsidRPr="006E549A">
        <w:rPr>
          <w:b/>
          <w:sz w:val="20"/>
        </w:rPr>
        <w:fldChar w:fldCharType="begin"/>
      </w:r>
      <w:r w:rsidRPr="006E549A">
        <w:rPr>
          <w:b/>
          <w:sz w:val="20"/>
        </w:rPr>
        <w:instrText xml:space="preserve"> REF _Ref477097066 \h </w:instrText>
      </w:r>
      <w:r>
        <w:rPr>
          <w:b/>
          <w:sz w:val="20"/>
        </w:rPr>
        <w:instrText xml:space="preserve"> \* MERGEFORMAT </w:instrText>
      </w:r>
      <w:r w:rsidRPr="006E549A">
        <w:rPr>
          <w:b/>
          <w:sz w:val="20"/>
        </w:rPr>
      </w:r>
      <w:r w:rsidRPr="006E549A">
        <w:rPr>
          <w:b/>
          <w:sz w:val="20"/>
        </w:rPr>
        <w:fldChar w:fldCharType="separate"/>
      </w:r>
      <w:r w:rsidRPr="006E549A">
        <w:rPr>
          <w:b/>
          <w:sz w:val="20"/>
        </w:rPr>
        <w:t>Figure 10</w:t>
      </w:r>
      <w:r w:rsidRPr="006E549A">
        <w:rPr>
          <w:b/>
          <w:sz w:val="20"/>
        </w:rPr>
        <w:fldChar w:fldCharType="end"/>
      </w:r>
      <w:r w:rsidRPr="006E549A">
        <w:rPr>
          <w:sz w:val="20"/>
        </w:rPr>
        <w:t xml:space="preserve">. All structures detected by the algorithm are presented. A series of points, in red colour, highlighting the centers of planar surfaces as drawn by the algorithm is presented in </w:t>
      </w:r>
      <w:r w:rsidRPr="006E549A">
        <w:rPr>
          <w:b/>
          <w:sz w:val="20"/>
        </w:rPr>
        <w:fldChar w:fldCharType="begin"/>
      </w:r>
      <w:r w:rsidRPr="006E549A">
        <w:rPr>
          <w:b/>
          <w:sz w:val="20"/>
        </w:rPr>
        <w:instrText xml:space="preserve"> REF _Ref477097076 \h </w:instrText>
      </w:r>
      <w:r>
        <w:rPr>
          <w:b/>
          <w:sz w:val="20"/>
        </w:rPr>
        <w:instrText xml:space="preserve"> \* MERGEFORMAT </w:instrText>
      </w:r>
      <w:r w:rsidRPr="006E549A">
        <w:rPr>
          <w:b/>
          <w:sz w:val="20"/>
        </w:rPr>
      </w:r>
      <w:r w:rsidRPr="006E549A">
        <w:rPr>
          <w:b/>
          <w:sz w:val="20"/>
        </w:rPr>
        <w:fldChar w:fldCharType="separate"/>
      </w:r>
      <w:r w:rsidRPr="006E549A">
        <w:rPr>
          <w:b/>
          <w:sz w:val="20"/>
        </w:rPr>
        <w:t>Figure 11</w:t>
      </w:r>
      <w:r w:rsidRPr="006E549A">
        <w:rPr>
          <w:b/>
          <w:sz w:val="20"/>
        </w:rPr>
        <w:fldChar w:fldCharType="end"/>
      </w:r>
      <w:r>
        <w:rPr>
          <w:sz w:val="20"/>
        </w:rPr>
        <w:t>.</w:t>
      </w:r>
    </w:p>
    <w:p w:rsidR="006E549A" w:rsidRPr="006E549A" w:rsidRDefault="006E549A" w:rsidP="006E549A">
      <w:pPr>
        <w:pStyle w:val="Heading2"/>
      </w:pPr>
      <w:r w:rsidRPr="006E549A">
        <w:t>DB-3:</w:t>
      </w:r>
    </w:p>
    <w:p w:rsidR="006E549A" w:rsidRPr="006E549A" w:rsidRDefault="006E549A" w:rsidP="006E549A">
      <w:pPr>
        <w:jc w:val="both"/>
        <w:rPr>
          <w:sz w:val="20"/>
        </w:rPr>
      </w:pPr>
      <w:r w:rsidRPr="006E549A">
        <w:rPr>
          <w:sz w:val="20"/>
        </w:rPr>
        <w:t>A very large scan of a pit, 4.5M points, was split in 3 groups, and then into sub-sets of 200,000 points. One of these sub-sets is illustrated in</w:t>
      </w:r>
      <w:r>
        <w:rPr>
          <w:sz w:val="20"/>
        </w:rPr>
        <w:t xml:space="preserve"> </w:t>
      </w:r>
      <w:r w:rsidRPr="006E549A">
        <w:rPr>
          <w:b/>
          <w:sz w:val="20"/>
        </w:rPr>
        <w:fldChar w:fldCharType="begin"/>
      </w:r>
      <w:r w:rsidRPr="006E549A">
        <w:rPr>
          <w:b/>
          <w:sz w:val="20"/>
        </w:rPr>
        <w:instrText xml:space="preserve"> REF _Ref477097184 \h </w:instrText>
      </w:r>
      <w:r>
        <w:rPr>
          <w:b/>
          <w:sz w:val="20"/>
        </w:rPr>
        <w:instrText xml:space="preserve"> \* MERGEFORMAT </w:instrText>
      </w:r>
      <w:r w:rsidRPr="006E549A">
        <w:rPr>
          <w:b/>
          <w:sz w:val="20"/>
        </w:rPr>
      </w:r>
      <w:r w:rsidRPr="006E549A">
        <w:rPr>
          <w:b/>
          <w:sz w:val="20"/>
        </w:rPr>
        <w:fldChar w:fldCharType="separate"/>
      </w:r>
      <w:r w:rsidRPr="006E549A">
        <w:rPr>
          <w:b/>
          <w:sz w:val="20"/>
        </w:rPr>
        <w:t>Figure 12</w:t>
      </w:r>
      <w:r w:rsidRPr="006E549A">
        <w:rPr>
          <w:b/>
          <w:sz w:val="20"/>
        </w:rPr>
        <w:fldChar w:fldCharType="end"/>
      </w:r>
      <w:r w:rsidRPr="006E549A">
        <w:rPr>
          <w:sz w:val="20"/>
        </w:rPr>
        <w:t>. The scan was split to ease the loading of points on the screen.</w:t>
      </w:r>
    </w:p>
    <w:p w:rsidR="006E549A" w:rsidRPr="006E549A" w:rsidRDefault="006E549A" w:rsidP="006E549A">
      <w:pPr>
        <w:jc w:val="both"/>
        <w:rPr>
          <w:sz w:val="20"/>
        </w:rPr>
      </w:pPr>
      <w:r w:rsidRPr="006E549A">
        <w:rPr>
          <w:sz w:val="20"/>
        </w:rPr>
        <w:t>A comparison of stereonets from Digital Mapping vs CS Algorithm is presented in</w:t>
      </w:r>
      <w:r>
        <w:rPr>
          <w:sz w:val="20"/>
        </w:rPr>
        <w:t xml:space="preserve"> </w:t>
      </w:r>
      <w:r w:rsidRPr="006E549A">
        <w:rPr>
          <w:b/>
          <w:sz w:val="20"/>
        </w:rPr>
        <w:fldChar w:fldCharType="begin"/>
      </w:r>
      <w:r w:rsidRPr="006E549A">
        <w:rPr>
          <w:b/>
          <w:sz w:val="20"/>
        </w:rPr>
        <w:instrText xml:space="preserve"> REF _Ref477097227 \h </w:instrText>
      </w:r>
      <w:r>
        <w:rPr>
          <w:b/>
          <w:sz w:val="20"/>
        </w:rPr>
        <w:instrText xml:space="preserve"> \* MERGEFORMAT </w:instrText>
      </w:r>
      <w:r w:rsidRPr="006E549A">
        <w:rPr>
          <w:b/>
          <w:sz w:val="20"/>
        </w:rPr>
      </w:r>
      <w:r w:rsidRPr="006E549A">
        <w:rPr>
          <w:b/>
          <w:sz w:val="20"/>
        </w:rPr>
        <w:fldChar w:fldCharType="separate"/>
      </w:r>
      <w:r w:rsidRPr="006E549A">
        <w:rPr>
          <w:b/>
          <w:sz w:val="20"/>
        </w:rPr>
        <w:t>Figure 13</w:t>
      </w:r>
      <w:r w:rsidRPr="006E549A">
        <w:rPr>
          <w:b/>
          <w:sz w:val="20"/>
        </w:rPr>
        <w:fldChar w:fldCharType="end"/>
      </w:r>
      <w:r w:rsidRPr="006E549A">
        <w:rPr>
          <w:sz w:val="20"/>
        </w:rPr>
        <w:t xml:space="preserve">. All structures detected by the algorithm are presented. A series of points in red colour, highlighting the centers of planar surfaces as drawn by the method, are presented in </w:t>
      </w:r>
      <w:r w:rsidRPr="006E549A">
        <w:rPr>
          <w:b/>
          <w:sz w:val="20"/>
        </w:rPr>
        <w:fldChar w:fldCharType="begin"/>
      </w:r>
      <w:r w:rsidRPr="006E549A">
        <w:rPr>
          <w:b/>
          <w:sz w:val="20"/>
        </w:rPr>
        <w:instrText xml:space="preserve"> REF _Ref477097235 \h </w:instrText>
      </w:r>
      <w:r>
        <w:rPr>
          <w:b/>
          <w:sz w:val="20"/>
        </w:rPr>
        <w:instrText xml:space="preserve"> \* MERGEFORMAT </w:instrText>
      </w:r>
      <w:r w:rsidRPr="006E549A">
        <w:rPr>
          <w:b/>
          <w:sz w:val="20"/>
        </w:rPr>
      </w:r>
      <w:r w:rsidRPr="006E549A">
        <w:rPr>
          <w:b/>
          <w:sz w:val="20"/>
        </w:rPr>
        <w:fldChar w:fldCharType="separate"/>
      </w:r>
      <w:r w:rsidRPr="006E549A">
        <w:rPr>
          <w:b/>
          <w:sz w:val="20"/>
        </w:rPr>
        <w:t>Figure 14</w:t>
      </w:r>
      <w:r w:rsidRPr="006E549A">
        <w:rPr>
          <w:b/>
          <w:sz w:val="20"/>
        </w:rPr>
        <w:fldChar w:fldCharType="end"/>
      </w:r>
      <w:r>
        <w:rPr>
          <w:sz w:val="20"/>
        </w:rPr>
        <w:t>.</w:t>
      </w:r>
    </w:p>
    <w:p w:rsidR="006E549A" w:rsidRPr="006E549A" w:rsidRDefault="006E549A" w:rsidP="006E549A">
      <w:pPr>
        <w:pStyle w:val="Heading1"/>
      </w:pPr>
      <w:r w:rsidRPr="006E549A">
        <w:t>DISCUSSION AND COMMENTS</w:t>
      </w:r>
    </w:p>
    <w:p w:rsidR="006E549A" w:rsidRPr="006E549A" w:rsidRDefault="006E549A" w:rsidP="006E549A">
      <w:pPr>
        <w:jc w:val="both"/>
        <w:rPr>
          <w:sz w:val="20"/>
        </w:rPr>
      </w:pPr>
      <w:r w:rsidRPr="006E549A">
        <w:rPr>
          <w:sz w:val="20"/>
        </w:rPr>
        <w:t xml:space="preserve">Stereonets of joints from Digital Mapping vs CS Algorithm show a good comparison from the case studies analysed in this paper. </w:t>
      </w:r>
      <w:r w:rsidR="008B1AA1" w:rsidRPr="006E549A">
        <w:rPr>
          <w:sz w:val="20"/>
        </w:rPr>
        <w:t>(</w:t>
      </w:r>
      <w:r w:rsidR="008B1AA1" w:rsidRPr="005170EE">
        <w:rPr>
          <w:b/>
          <w:sz w:val="20"/>
        </w:rPr>
        <w:fldChar w:fldCharType="begin"/>
      </w:r>
      <w:r w:rsidR="008B1AA1" w:rsidRPr="005170EE">
        <w:rPr>
          <w:b/>
          <w:sz w:val="20"/>
        </w:rPr>
        <w:instrText xml:space="preserve"> REF _Ref477096317 \h </w:instrText>
      </w:r>
      <w:r w:rsidR="008B1AA1">
        <w:rPr>
          <w:b/>
          <w:sz w:val="20"/>
        </w:rPr>
        <w:instrText xml:space="preserve"> \* MERGEFORMAT </w:instrText>
      </w:r>
      <w:r w:rsidR="008B1AA1" w:rsidRPr="005170EE">
        <w:rPr>
          <w:b/>
          <w:sz w:val="20"/>
        </w:rPr>
      </w:r>
      <w:r w:rsidR="008B1AA1" w:rsidRPr="005170EE">
        <w:rPr>
          <w:b/>
          <w:sz w:val="20"/>
        </w:rPr>
        <w:fldChar w:fldCharType="separate"/>
      </w:r>
      <w:r w:rsidR="008B1AA1" w:rsidRPr="005170EE">
        <w:rPr>
          <w:b/>
          <w:sz w:val="20"/>
        </w:rPr>
        <w:t>Figure 4</w:t>
      </w:r>
      <w:r w:rsidR="008B1AA1" w:rsidRPr="005170EE">
        <w:rPr>
          <w:b/>
          <w:sz w:val="20"/>
        </w:rPr>
        <w:fldChar w:fldCharType="end"/>
      </w:r>
      <w:r w:rsidR="008B1AA1" w:rsidRPr="006E549A">
        <w:rPr>
          <w:sz w:val="20"/>
        </w:rPr>
        <w:t>,</w:t>
      </w:r>
      <w:r w:rsidR="008B1AA1">
        <w:rPr>
          <w:sz w:val="20"/>
        </w:rPr>
        <w:t xml:space="preserve"> </w:t>
      </w:r>
      <w:r w:rsidR="008B1AA1" w:rsidRPr="008B1AA1">
        <w:rPr>
          <w:b/>
          <w:sz w:val="20"/>
        </w:rPr>
        <w:fldChar w:fldCharType="begin"/>
      </w:r>
      <w:r w:rsidR="008B1AA1" w:rsidRPr="008B1AA1">
        <w:rPr>
          <w:b/>
          <w:sz w:val="20"/>
        </w:rPr>
        <w:instrText xml:space="preserve"> REF _Ref477096658 \h </w:instrText>
      </w:r>
      <w:r w:rsidR="008B1AA1">
        <w:rPr>
          <w:b/>
          <w:sz w:val="20"/>
        </w:rPr>
        <w:instrText xml:space="preserve"> \* MERGEFORMAT </w:instrText>
      </w:r>
      <w:r w:rsidR="008B1AA1" w:rsidRPr="008B1AA1">
        <w:rPr>
          <w:b/>
          <w:sz w:val="20"/>
        </w:rPr>
      </w:r>
      <w:r w:rsidR="008B1AA1" w:rsidRPr="008B1AA1">
        <w:rPr>
          <w:b/>
          <w:sz w:val="20"/>
        </w:rPr>
        <w:fldChar w:fldCharType="separate"/>
      </w:r>
      <w:r w:rsidR="008B1AA1" w:rsidRPr="008B1AA1">
        <w:rPr>
          <w:b/>
          <w:sz w:val="20"/>
        </w:rPr>
        <w:t>Figure 7</w:t>
      </w:r>
      <w:r w:rsidR="008B1AA1" w:rsidRPr="008B1AA1">
        <w:rPr>
          <w:b/>
          <w:sz w:val="20"/>
        </w:rPr>
        <w:fldChar w:fldCharType="end"/>
      </w:r>
      <w:r w:rsidR="008B1AA1" w:rsidRPr="006E549A">
        <w:rPr>
          <w:sz w:val="20"/>
        </w:rPr>
        <w:t xml:space="preserve">, </w:t>
      </w:r>
      <w:r w:rsidR="008B1AA1" w:rsidRPr="005170EE">
        <w:rPr>
          <w:b/>
          <w:sz w:val="20"/>
        </w:rPr>
        <w:fldChar w:fldCharType="begin"/>
      </w:r>
      <w:r w:rsidR="008B1AA1" w:rsidRPr="005170EE">
        <w:rPr>
          <w:b/>
          <w:sz w:val="20"/>
        </w:rPr>
        <w:instrText xml:space="preserve"> REF _Ref477097066 \h </w:instrText>
      </w:r>
      <w:r w:rsidR="008B1AA1">
        <w:rPr>
          <w:b/>
          <w:sz w:val="20"/>
        </w:rPr>
        <w:instrText xml:space="preserve"> \* MERGEFORMAT </w:instrText>
      </w:r>
      <w:r w:rsidR="008B1AA1" w:rsidRPr="005170EE">
        <w:rPr>
          <w:b/>
          <w:sz w:val="20"/>
        </w:rPr>
      </w:r>
      <w:r w:rsidR="008B1AA1" w:rsidRPr="005170EE">
        <w:rPr>
          <w:b/>
          <w:sz w:val="20"/>
        </w:rPr>
        <w:fldChar w:fldCharType="separate"/>
      </w:r>
      <w:r w:rsidR="008B1AA1" w:rsidRPr="005170EE">
        <w:rPr>
          <w:b/>
          <w:sz w:val="20"/>
        </w:rPr>
        <w:t>Figure 10</w:t>
      </w:r>
      <w:r w:rsidR="008B1AA1" w:rsidRPr="005170EE">
        <w:rPr>
          <w:b/>
          <w:sz w:val="20"/>
        </w:rPr>
        <w:fldChar w:fldCharType="end"/>
      </w:r>
      <w:r w:rsidR="008B1AA1">
        <w:rPr>
          <w:sz w:val="20"/>
        </w:rPr>
        <w:t xml:space="preserve"> </w:t>
      </w:r>
      <w:r w:rsidR="008B1AA1" w:rsidRPr="006E549A">
        <w:rPr>
          <w:sz w:val="20"/>
        </w:rPr>
        <w:t>and</w:t>
      </w:r>
      <w:r w:rsidR="008B1AA1">
        <w:rPr>
          <w:sz w:val="20"/>
        </w:rPr>
        <w:t xml:space="preserve"> </w:t>
      </w:r>
      <w:r w:rsidR="008B1AA1" w:rsidRPr="005170EE">
        <w:rPr>
          <w:b/>
          <w:sz w:val="20"/>
        </w:rPr>
        <w:fldChar w:fldCharType="begin"/>
      </w:r>
      <w:r w:rsidR="008B1AA1" w:rsidRPr="005170EE">
        <w:rPr>
          <w:b/>
          <w:sz w:val="20"/>
        </w:rPr>
        <w:instrText xml:space="preserve"> REF _Ref477097227 \h </w:instrText>
      </w:r>
      <w:r w:rsidR="008B1AA1">
        <w:rPr>
          <w:b/>
          <w:sz w:val="20"/>
        </w:rPr>
        <w:instrText xml:space="preserve"> \* MERGEFORMAT </w:instrText>
      </w:r>
      <w:r w:rsidR="008B1AA1" w:rsidRPr="005170EE">
        <w:rPr>
          <w:b/>
          <w:sz w:val="20"/>
        </w:rPr>
      </w:r>
      <w:r w:rsidR="008B1AA1" w:rsidRPr="005170EE">
        <w:rPr>
          <w:b/>
          <w:sz w:val="20"/>
        </w:rPr>
        <w:fldChar w:fldCharType="separate"/>
      </w:r>
      <w:r w:rsidR="008B1AA1" w:rsidRPr="005170EE">
        <w:rPr>
          <w:b/>
          <w:sz w:val="20"/>
        </w:rPr>
        <w:t>Figure 13</w:t>
      </w:r>
      <w:r w:rsidR="008B1AA1" w:rsidRPr="005170EE">
        <w:rPr>
          <w:b/>
          <w:sz w:val="20"/>
        </w:rPr>
        <w:fldChar w:fldCharType="end"/>
      </w:r>
      <w:r w:rsidR="008B1AA1" w:rsidRPr="006E549A">
        <w:rPr>
          <w:sz w:val="20"/>
        </w:rPr>
        <w:t>)</w:t>
      </w:r>
      <w:r w:rsidR="008B1AA1">
        <w:rPr>
          <w:sz w:val="20"/>
        </w:rPr>
        <w:t>.</w:t>
      </w:r>
    </w:p>
    <w:p w:rsidR="006E549A" w:rsidRPr="006E549A" w:rsidRDefault="006E549A" w:rsidP="006E549A">
      <w:pPr>
        <w:jc w:val="both"/>
        <w:rPr>
          <w:sz w:val="20"/>
        </w:rPr>
      </w:pPr>
      <w:r w:rsidRPr="006E549A">
        <w:rPr>
          <w:sz w:val="20"/>
        </w:rPr>
        <w:t>Also notice that the algorithm delivers more information on the stereonet, showing pole concentrations</w:t>
      </w:r>
      <w:r w:rsidR="008B1AA1">
        <w:rPr>
          <w:sz w:val="20"/>
        </w:rPr>
        <w:t xml:space="preserve"> with higher density</w:t>
      </w:r>
      <w:r w:rsidRPr="006E549A">
        <w:rPr>
          <w:sz w:val="20"/>
        </w:rPr>
        <w:t xml:space="preserve"> and also a scatter of random structures (</w:t>
      </w:r>
      <w:r w:rsidR="008B1AA1" w:rsidRPr="008B1AA1">
        <w:rPr>
          <w:b/>
          <w:sz w:val="20"/>
        </w:rPr>
        <w:fldChar w:fldCharType="begin"/>
      </w:r>
      <w:r w:rsidR="008B1AA1" w:rsidRPr="008B1AA1">
        <w:rPr>
          <w:b/>
          <w:sz w:val="20"/>
        </w:rPr>
        <w:instrText xml:space="preserve"> REF _Ref477096395 \h </w:instrText>
      </w:r>
      <w:r w:rsidR="008B1AA1">
        <w:rPr>
          <w:b/>
          <w:sz w:val="20"/>
        </w:rPr>
        <w:instrText xml:space="preserve"> \* MERGEFORMAT </w:instrText>
      </w:r>
      <w:r w:rsidR="008B1AA1" w:rsidRPr="008B1AA1">
        <w:rPr>
          <w:b/>
          <w:sz w:val="20"/>
        </w:rPr>
      </w:r>
      <w:r w:rsidR="008B1AA1" w:rsidRPr="008B1AA1">
        <w:rPr>
          <w:b/>
          <w:sz w:val="20"/>
        </w:rPr>
        <w:fldChar w:fldCharType="separate"/>
      </w:r>
      <w:r w:rsidR="008B1AA1" w:rsidRPr="008B1AA1">
        <w:rPr>
          <w:b/>
          <w:sz w:val="20"/>
        </w:rPr>
        <w:t>Figure 6</w:t>
      </w:r>
      <w:r w:rsidR="008B1AA1" w:rsidRPr="008B1AA1">
        <w:rPr>
          <w:b/>
          <w:sz w:val="20"/>
        </w:rPr>
        <w:fldChar w:fldCharType="end"/>
      </w:r>
      <w:r w:rsidRPr="008B1AA1">
        <w:rPr>
          <w:sz w:val="20"/>
        </w:rPr>
        <w:t>)</w:t>
      </w:r>
      <w:r w:rsidRPr="008B1AA1">
        <w:rPr>
          <w:b/>
          <w:sz w:val="20"/>
        </w:rPr>
        <w:t>.</w:t>
      </w:r>
      <w:r w:rsidRPr="006E549A">
        <w:rPr>
          <w:sz w:val="20"/>
        </w:rPr>
        <w:t xml:space="preserve"> Because of this the algorithm can help eliminating the bias when users map on the screen: usually large and well defined structures are mapped, without noticing the more irregular and smaller joints on the cloud.</w:t>
      </w:r>
    </w:p>
    <w:p w:rsidR="006E549A" w:rsidRPr="006E549A" w:rsidRDefault="006E549A" w:rsidP="006E549A">
      <w:pPr>
        <w:jc w:val="both"/>
        <w:rPr>
          <w:sz w:val="20"/>
        </w:rPr>
      </w:pPr>
      <w:r w:rsidRPr="006E549A">
        <w:rPr>
          <w:sz w:val="20"/>
        </w:rPr>
        <w:t xml:space="preserve">The algorithm relies on a clean and thorough point cloud. It must be free of debris (vegetation), must have a close point spacing and, hopefully, it shall have no ‘shadows’ on it. Shadows </w:t>
      </w:r>
      <w:r w:rsidR="008B1AA1" w:rsidRPr="006E549A">
        <w:rPr>
          <w:sz w:val="20"/>
        </w:rPr>
        <w:t>(</w:t>
      </w:r>
      <w:r w:rsidR="008B1AA1" w:rsidRPr="005170EE">
        <w:rPr>
          <w:b/>
          <w:sz w:val="20"/>
        </w:rPr>
        <w:fldChar w:fldCharType="begin"/>
      </w:r>
      <w:r w:rsidR="008B1AA1" w:rsidRPr="005170EE">
        <w:rPr>
          <w:b/>
          <w:sz w:val="20"/>
        </w:rPr>
        <w:instrText xml:space="preserve"> REF _Ref477097655 \h </w:instrText>
      </w:r>
      <w:r w:rsidR="008B1AA1">
        <w:rPr>
          <w:b/>
          <w:sz w:val="20"/>
        </w:rPr>
        <w:instrText xml:space="preserve"> \* MERGEFORMAT </w:instrText>
      </w:r>
      <w:r w:rsidR="008B1AA1" w:rsidRPr="005170EE">
        <w:rPr>
          <w:b/>
          <w:sz w:val="20"/>
        </w:rPr>
      </w:r>
      <w:r w:rsidR="008B1AA1" w:rsidRPr="005170EE">
        <w:rPr>
          <w:b/>
          <w:sz w:val="20"/>
        </w:rPr>
        <w:fldChar w:fldCharType="separate"/>
      </w:r>
      <w:r w:rsidR="008B1AA1" w:rsidRPr="005170EE">
        <w:rPr>
          <w:b/>
          <w:sz w:val="20"/>
        </w:rPr>
        <w:t>Figure 15</w:t>
      </w:r>
      <w:r w:rsidR="008B1AA1" w:rsidRPr="005170EE">
        <w:rPr>
          <w:b/>
          <w:sz w:val="20"/>
        </w:rPr>
        <w:fldChar w:fldCharType="end"/>
      </w:r>
      <w:r w:rsidR="008B1AA1">
        <w:rPr>
          <w:sz w:val="20"/>
        </w:rPr>
        <w:t>)</w:t>
      </w:r>
      <w:r w:rsidRPr="006E549A">
        <w:rPr>
          <w:sz w:val="20"/>
        </w:rPr>
        <w:t>are un-sampled areas of the rock face, usually with very flat or very steep angles, out of the reach of the total station.</w:t>
      </w:r>
    </w:p>
    <w:p w:rsidR="006E549A" w:rsidRPr="006E549A" w:rsidRDefault="006E549A" w:rsidP="006E549A">
      <w:pPr>
        <w:jc w:val="both"/>
        <w:rPr>
          <w:sz w:val="20"/>
        </w:rPr>
      </w:pPr>
      <w:r w:rsidRPr="006E549A">
        <w:rPr>
          <w:sz w:val="20"/>
        </w:rPr>
        <w:t>Shadows can be inferred as real joints</w:t>
      </w:r>
      <w:r w:rsidR="008B1AA1">
        <w:rPr>
          <w:sz w:val="20"/>
        </w:rPr>
        <w:t xml:space="preserve"> by the human eye, but not by the CS</w:t>
      </w:r>
      <w:r w:rsidRPr="006E549A">
        <w:rPr>
          <w:sz w:val="20"/>
        </w:rPr>
        <w:t xml:space="preserve"> algorithm as it doesn’t have enough data to run the calculations. Mobile equipment, such as drones, unmanned aerial vehicles or a mobile scanner (Zebedee) can help in eliminating these shadows </w:t>
      </w:r>
    </w:p>
    <w:p w:rsidR="006E549A" w:rsidRPr="006E549A" w:rsidRDefault="006E549A" w:rsidP="006E549A">
      <w:pPr>
        <w:jc w:val="both"/>
        <w:rPr>
          <w:sz w:val="20"/>
        </w:rPr>
      </w:pPr>
      <w:r w:rsidRPr="006E549A">
        <w:rPr>
          <w:sz w:val="20"/>
        </w:rPr>
        <w:t>The CS algorithm is sensitive to key parameters, especially W_PART and the radii (Ri, Re)</w:t>
      </w:r>
      <w:r w:rsidR="008B1AA1">
        <w:rPr>
          <w:sz w:val="20"/>
        </w:rPr>
        <w:t>.</w:t>
      </w:r>
      <w:r w:rsidRPr="006E549A">
        <w:rPr>
          <w:sz w:val="20"/>
        </w:rPr>
        <w:t xml:space="preserve"> These parameters must be calibrated depending on the size of the point cloud, how irregular/jointed the rock face is and roughly how many joints are expected. </w:t>
      </w:r>
    </w:p>
    <w:p w:rsidR="00C10C6C" w:rsidRPr="001336CB" w:rsidRDefault="006E549A" w:rsidP="005170EE">
      <w:pPr>
        <w:jc w:val="both"/>
      </w:pPr>
      <w:r w:rsidRPr="006E549A">
        <w:rPr>
          <w:sz w:val="20"/>
        </w:rPr>
        <w:t>Calculations of this algorithm are based on standard techniques from Analytic Geometry (Riddle, 1995; Arenas, Masjuan and Villanueva, 2000; etc). The algorithm’s idea of a central point to be estimated and a neighbourhood (shel</w:t>
      </w:r>
      <w:r w:rsidR="008B1AA1">
        <w:rPr>
          <w:sz w:val="20"/>
        </w:rPr>
        <w:t>ls) to look for samples (neighbours</w:t>
      </w:r>
      <w:r w:rsidRPr="006E549A">
        <w:rPr>
          <w:sz w:val="20"/>
        </w:rPr>
        <w:t xml:space="preserve">) is an established practice in Geostatistics (Goovaerts, 1997; Journel and Huijbrechts, 1978; etc). </w:t>
      </w:r>
    </w:p>
    <w:p w:rsidR="00883864" w:rsidRPr="00F80210" w:rsidRDefault="007C2F06" w:rsidP="00056228">
      <w:pPr>
        <w:pStyle w:val="Heading1"/>
      </w:pPr>
      <w:r w:rsidRPr="00F80210">
        <w:t>CONCLUSIONS</w:t>
      </w:r>
      <w:r w:rsidR="00BD1080" w:rsidRPr="00F80210">
        <w:t xml:space="preserve"> </w:t>
      </w:r>
    </w:p>
    <w:p w:rsidR="005170EE" w:rsidRPr="005170EE" w:rsidRDefault="005170EE" w:rsidP="005170EE">
      <w:pPr>
        <w:jc w:val="both"/>
        <w:rPr>
          <w:sz w:val="20"/>
        </w:rPr>
      </w:pPr>
      <w:r w:rsidRPr="005170EE">
        <w:rPr>
          <w:sz w:val="20"/>
        </w:rPr>
        <w:t>The CS algorithm was presented in this paper. Results show that it reproduces the main joint sets when compared with existing techni</w:t>
      </w:r>
      <w:r w:rsidR="0053295E">
        <w:rPr>
          <w:sz w:val="20"/>
        </w:rPr>
        <w:t>ques (Digital or Field Mapping).</w:t>
      </w:r>
      <w:r w:rsidRPr="005170EE">
        <w:rPr>
          <w:sz w:val="20"/>
        </w:rPr>
        <w:t xml:space="preserve"> </w:t>
      </w:r>
      <w:r w:rsidR="0053295E">
        <w:rPr>
          <w:sz w:val="20"/>
        </w:rPr>
        <w:t>U</w:t>
      </w:r>
      <w:r w:rsidRPr="005170EE">
        <w:rPr>
          <w:sz w:val="20"/>
        </w:rPr>
        <w:t xml:space="preserve">sual execution times </w:t>
      </w:r>
      <w:r w:rsidR="0053295E">
        <w:rPr>
          <w:sz w:val="20"/>
        </w:rPr>
        <w:t xml:space="preserve">are </w:t>
      </w:r>
      <w:r w:rsidRPr="005170EE">
        <w:rPr>
          <w:sz w:val="20"/>
        </w:rPr>
        <w:t>120 seconds or less, depending on the size of the point cloud.</w:t>
      </w:r>
    </w:p>
    <w:p w:rsidR="007C2F06" w:rsidRPr="00F80210" w:rsidRDefault="007C2F06" w:rsidP="00056228">
      <w:pPr>
        <w:pStyle w:val="Heading1"/>
      </w:pPr>
      <w:r w:rsidRPr="00F80210">
        <w:t>ACKNOWLEDGEMENTS</w:t>
      </w:r>
      <w:r w:rsidR="00BD1080" w:rsidRPr="00F80210">
        <w:t xml:space="preserve"> </w:t>
      </w:r>
    </w:p>
    <w:p w:rsidR="00D07440" w:rsidRPr="00ED3888" w:rsidRDefault="00DD05D1" w:rsidP="00ED3888">
      <w:pPr>
        <w:pStyle w:val="BodyText"/>
      </w:pPr>
      <w:r>
        <w:t xml:space="preserve">I want to thank Dr David Williams </w:t>
      </w:r>
      <w:r w:rsidR="0053295E">
        <w:t>(</w:t>
      </w:r>
      <w:r>
        <w:t>University of Queensland</w:t>
      </w:r>
      <w:r w:rsidR="0053295E">
        <w:t>)</w:t>
      </w:r>
      <w:r>
        <w:t xml:space="preserve"> for early advice about this project, and also Mr Julian </w:t>
      </w:r>
      <w:r w:rsidR="0053295E" w:rsidRPr="0053295E">
        <w:t>Poniewierski</w:t>
      </w:r>
      <w:r w:rsidR="0053295E">
        <w:t xml:space="preserve"> (Deswik) for his comments about the draft of this paper.</w:t>
      </w:r>
    </w:p>
    <w:p w:rsidR="007C2F06" w:rsidRPr="00F80210" w:rsidRDefault="007C2F06" w:rsidP="00056228">
      <w:pPr>
        <w:pStyle w:val="Heading1"/>
      </w:pPr>
      <w:r w:rsidRPr="00F80210">
        <w:t>REFERENCES</w:t>
      </w:r>
      <w:r w:rsidR="00BD1080" w:rsidRPr="00F80210">
        <w:t xml:space="preserve"> </w:t>
      </w:r>
    </w:p>
    <w:p w:rsidR="0053295E" w:rsidRPr="0053295E" w:rsidRDefault="0053295E" w:rsidP="0053295E">
      <w:pPr>
        <w:jc w:val="both"/>
        <w:rPr>
          <w:sz w:val="20"/>
        </w:rPr>
      </w:pPr>
      <w:r w:rsidRPr="007D3964">
        <w:rPr>
          <w:b/>
          <w:sz w:val="20"/>
        </w:rPr>
        <w:t>Arenas, F., Masjuan G. and Villanueva, F, 2001</w:t>
      </w:r>
      <w:r w:rsidRPr="0053295E">
        <w:rPr>
          <w:sz w:val="20"/>
        </w:rPr>
        <w:t>. Trigonometria y Geometria Analitica. Ediciones Universidad Catolica de Chile. Santiago, Chile.</w:t>
      </w:r>
    </w:p>
    <w:p w:rsidR="0053295E" w:rsidRPr="0053295E" w:rsidRDefault="0053295E" w:rsidP="0053295E">
      <w:pPr>
        <w:jc w:val="both"/>
        <w:rPr>
          <w:sz w:val="20"/>
        </w:rPr>
      </w:pPr>
      <w:r w:rsidRPr="007D3964">
        <w:rPr>
          <w:b/>
          <w:sz w:val="20"/>
        </w:rPr>
        <w:t>Goovaerts, P, 1997.</w:t>
      </w:r>
      <w:r w:rsidRPr="0053295E">
        <w:rPr>
          <w:sz w:val="20"/>
        </w:rPr>
        <w:t xml:space="preserve"> Geostatistics for Natural Resources Evaluation. Oxford University Press. New York, USA.</w:t>
      </w:r>
    </w:p>
    <w:p w:rsidR="0053295E" w:rsidRPr="0053295E" w:rsidRDefault="0053295E" w:rsidP="0053295E">
      <w:pPr>
        <w:jc w:val="both"/>
        <w:rPr>
          <w:sz w:val="20"/>
        </w:rPr>
      </w:pPr>
      <w:r w:rsidRPr="007D3964">
        <w:rPr>
          <w:b/>
          <w:sz w:val="20"/>
        </w:rPr>
        <w:t>Journel, A &amp; Huijbregts, C, 1978</w:t>
      </w:r>
      <w:r w:rsidRPr="0053295E">
        <w:rPr>
          <w:sz w:val="20"/>
        </w:rPr>
        <w:t>. Mining Geostatistics. Academic Press. New York, USA.</w:t>
      </w:r>
    </w:p>
    <w:p w:rsidR="0053295E" w:rsidRPr="0053295E" w:rsidRDefault="0053295E" w:rsidP="0053295E">
      <w:pPr>
        <w:jc w:val="both"/>
        <w:rPr>
          <w:sz w:val="20"/>
        </w:rPr>
      </w:pPr>
      <w:r w:rsidRPr="007D3964">
        <w:rPr>
          <w:b/>
          <w:sz w:val="20"/>
        </w:rPr>
        <w:t>Kraus, K, 2007.</w:t>
      </w:r>
      <w:r w:rsidRPr="0053295E">
        <w:rPr>
          <w:sz w:val="20"/>
        </w:rPr>
        <w:t xml:space="preserve"> Photogrammetry, Geometry from Images and Laser Scans. Walter de Gruyter Publishers, Berlin, Germany.</w:t>
      </w:r>
    </w:p>
    <w:p w:rsidR="0053295E" w:rsidRPr="0053295E" w:rsidRDefault="0053295E" w:rsidP="0053295E">
      <w:pPr>
        <w:jc w:val="both"/>
        <w:rPr>
          <w:sz w:val="20"/>
        </w:rPr>
      </w:pPr>
      <w:r w:rsidRPr="007D3964">
        <w:rPr>
          <w:b/>
          <w:sz w:val="20"/>
        </w:rPr>
        <w:t>McClay, K R, 1987</w:t>
      </w:r>
      <w:r w:rsidR="007D3964">
        <w:rPr>
          <w:sz w:val="20"/>
        </w:rPr>
        <w:t>.</w:t>
      </w:r>
      <w:r w:rsidRPr="0053295E">
        <w:rPr>
          <w:sz w:val="20"/>
        </w:rPr>
        <w:t xml:space="preserve"> The Mapping of Geological Structures. Geological Society of London Handbook. Wiley and Sons, New York, USA.</w:t>
      </w:r>
    </w:p>
    <w:p w:rsidR="0053295E" w:rsidRPr="0053295E" w:rsidRDefault="0053295E" w:rsidP="0053295E">
      <w:pPr>
        <w:jc w:val="both"/>
        <w:rPr>
          <w:sz w:val="20"/>
        </w:rPr>
      </w:pPr>
      <w:r w:rsidRPr="007D3964">
        <w:rPr>
          <w:b/>
          <w:sz w:val="20"/>
        </w:rPr>
        <w:lastRenderedPageBreak/>
        <w:t>Riddle, D, 1995</w:t>
      </w:r>
      <w:r w:rsidRPr="0053295E">
        <w:rPr>
          <w:sz w:val="20"/>
        </w:rPr>
        <w:t>. Analytic Geometry. Brooks/Cole, 6th Edition.</w:t>
      </w:r>
    </w:p>
    <w:p w:rsidR="0053295E" w:rsidRPr="0053295E" w:rsidRDefault="0053295E" w:rsidP="0053295E">
      <w:pPr>
        <w:jc w:val="both"/>
        <w:rPr>
          <w:sz w:val="20"/>
        </w:rPr>
      </w:pPr>
      <w:r w:rsidRPr="007D3964">
        <w:rPr>
          <w:b/>
          <w:sz w:val="20"/>
        </w:rPr>
        <w:t>Twiss, R. and Moores, E, 2007.</w:t>
      </w:r>
      <w:r w:rsidRPr="0053295E">
        <w:rPr>
          <w:sz w:val="20"/>
        </w:rPr>
        <w:t xml:space="preserve"> Structural Geology, 2nd Edition. W.H. Freeman and Co., New York, USA.</w:t>
      </w:r>
    </w:p>
    <w:p w:rsidR="0053295E" w:rsidRPr="0053295E" w:rsidRDefault="0053295E" w:rsidP="0053295E">
      <w:pPr>
        <w:jc w:val="both"/>
        <w:rPr>
          <w:sz w:val="20"/>
        </w:rPr>
      </w:pPr>
      <w:r w:rsidRPr="007D3964">
        <w:rPr>
          <w:b/>
          <w:sz w:val="20"/>
        </w:rPr>
        <w:t>Vosselman, G &amp; Maas, H, 2010.</w:t>
      </w:r>
      <w:r w:rsidRPr="0053295E">
        <w:rPr>
          <w:sz w:val="20"/>
        </w:rPr>
        <w:t xml:space="preserve"> Airborne and Terrestrial Laser Scanning. CRC Press, London, UK.</w:t>
      </w:r>
    </w:p>
    <w:p w:rsidR="0053295E" w:rsidRDefault="0053295E" w:rsidP="00D07440">
      <w:pPr>
        <w:pStyle w:val="ReferenceList"/>
      </w:pPr>
    </w:p>
    <w:p w:rsidR="00DA3174" w:rsidRPr="00A57586" w:rsidRDefault="00883864" w:rsidP="00DA3174">
      <w:pPr>
        <w:pStyle w:val="Instructionsandnotesdeleteme"/>
      </w:pPr>
      <w:r w:rsidRPr="00F80210">
        <w:br w:type="page"/>
      </w:r>
    </w:p>
    <w:p w:rsidR="00883864" w:rsidRPr="001A66CB" w:rsidRDefault="00883864" w:rsidP="00056228">
      <w:pPr>
        <w:pStyle w:val="Heading2"/>
      </w:pPr>
      <w:r w:rsidRPr="001A66CB">
        <w:lastRenderedPageBreak/>
        <w:t>FIGURES</w:t>
      </w:r>
    </w:p>
    <w:p w:rsidR="00C97CE3" w:rsidRDefault="00605CC3" w:rsidP="00C97CE3">
      <w:pPr>
        <w:pStyle w:val="Imagestyle"/>
        <w:keepNext/>
      </w:pPr>
      <w:r w:rsidRPr="00605CC3">
        <w:rPr>
          <w:rFonts w:ascii="Calibri" w:eastAsia="Calibri" w:hAnsi="Calibri"/>
          <w:noProof/>
          <w:sz w:val="22"/>
          <w:szCs w:val="22"/>
        </w:rPr>
        <w:drawing>
          <wp:inline distT="0" distB="0" distL="0" distR="0" wp14:anchorId="65716DFE" wp14:editId="4B95A5F4">
            <wp:extent cx="4230256" cy="3487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outer-shell.png"/>
                    <pic:cNvPicPr/>
                  </pic:nvPicPr>
                  <pic:blipFill rotWithShape="1">
                    <a:blip r:embed="rId8" cstate="print">
                      <a:extLst>
                        <a:ext uri="{28A0092B-C50C-407E-A947-70E740481C1C}">
                          <a14:useLocalDpi xmlns:a14="http://schemas.microsoft.com/office/drawing/2010/main" val="0"/>
                        </a:ext>
                      </a:extLst>
                    </a:blip>
                    <a:srcRect l="2989" t="4276" r="12857" b="11147"/>
                    <a:stretch/>
                  </pic:blipFill>
                  <pic:spPr bwMode="auto">
                    <a:xfrm>
                      <a:off x="0" y="0"/>
                      <a:ext cx="4261756" cy="3513448"/>
                    </a:xfrm>
                    <a:prstGeom prst="rect">
                      <a:avLst/>
                    </a:prstGeom>
                    <a:ln>
                      <a:noFill/>
                    </a:ln>
                    <a:extLst>
                      <a:ext uri="{53640926-AAD7-44D8-BBD7-CCE9431645EC}">
                        <a14:shadowObscured xmlns:a14="http://schemas.microsoft.com/office/drawing/2010/main"/>
                      </a:ext>
                    </a:extLst>
                  </pic:spPr>
                </pic:pic>
              </a:graphicData>
            </a:graphic>
          </wp:inline>
        </w:drawing>
      </w:r>
    </w:p>
    <w:p w:rsidR="005246DC" w:rsidRDefault="00C97CE3" w:rsidP="00C97CE3">
      <w:pPr>
        <w:pStyle w:val="Caption"/>
        <w:jc w:val="center"/>
      </w:pPr>
      <w:bookmarkStart w:id="1" w:name="_Ref477094707"/>
      <w:r>
        <w:t xml:space="preserve">Figure </w:t>
      </w:r>
      <w:r>
        <w:fldChar w:fldCharType="begin"/>
      </w:r>
      <w:r>
        <w:instrText xml:space="preserve"> SEQ Figure \* ARABIC </w:instrText>
      </w:r>
      <w:r>
        <w:fldChar w:fldCharType="separate"/>
      </w:r>
      <w:r w:rsidR="00D87842">
        <w:rPr>
          <w:noProof/>
        </w:rPr>
        <w:t>1</w:t>
      </w:r>
      <w:r>
        <w:fldChar w:fldCharType="end"/>
      </w:r>
      <w:bookmarkEnd w:id="1"/>
      <w:r w:rsidR="009F62B5">
        <w:t xml:space="preserve">: </w:t>
      </w:r>
      <w:r w:rsidR="009F62B5" w:rsidRPr="009F62B5">
        <w:t>Sketch showing a pivot, an inner and an outer shell</w:t>
      </w:r>
    </w:p>
    <w:p w:rsidR="00756CB6" w:rsidRDefault="00756CB6" w:rsidP="00756CB6">
      <w:pPr>
        <w:pStyle w:val="BodyText"/>
      </w:pPr>
    </w:p>
    <w:p w:rsidR="00C97CE3" w:rsidRDefault="00605CC3" w:rsidP="00C97CE3">
      <w:pPr>
        <w:pStyle w:val="BodyText"/>
        <w:keepNext/>
        <w:jc w:val="center"/>
      </w:pPr>
      <w:r w:rsidRPr="00FE01BA">
        <w:rPr>
          <w:noProof/>
        </w:rPr>
        <w:drawing>
          <wp:inline distT="0" distB="0" distL="0" distR="0" wp14:anchorId="470C6512" wp14:editId="418E3ECD">
            <wp:extent cx="4195023" cy="3763926"/>
            <wp:effectExtent l="0" t="0" r="0" b="8255"/>
            <wp:docPr id="5" name="Picture 5" descr="C:\Users\Itamar\Desktop\tria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mar\Desktop\triangles.png"/>
                    <pic:cNvPicPr>
                      <a:picLocks noChangeAspect="1" noChangeArrowheads="1"/>
                    </pic:cNvPicPr>
                  </pic:nvPicPr>
                  <pic:blipFill rotWithShape="1">
                    <a:blip r:embed="rId9">
                      <a:extLst>
                        <a:ext uri="{28A0092B-C50C-407E-A947-70E740481C1C}">
                          <a14:useLocalDpi xmlns:a14="http://schemas.microsoft.com/office/drawing/2010/main" val="0"/>
                        </a:ext>
                      </a:extLst>
                    </a:blip>
                    <a:srcRect r="14417" b="14438"/>
                    <a:stretch/>
                  </pic:blipFill>
                  <pic:spPr bwMode="auto">
                    <a:xfrm>
                      <a:off x="0" y="0"/>
                      <a:ext cx="4246614" cy="3810215"/>
                    </a:xfrm>
                    <a:prstGeom prst="rect">
                      <a:avLst/>
                    </a:prstGeom>
                    <a:noFill/>
                    <a:ln>
                      <a:noFill/>
                    </a:ln>
                    <a:extLst>
                      <a:ext uri="{53640926-AAD7-44D8-BBD7-CCE9431645EC}">
                        <a14:shadowObscured xmlns:a14="http://schemas.microsoft.com/office/drawing/2010/main"/>
                      </a:ext>
                    </a:extLst>
                  </pic:spPr>
                </pic:pic>
              </a:graphicData>
            </a:graphic>
          </wp:inline>
        </w:drawing>
      </w:r>
    </w:p>
    <w:p w:rsidR="00605CC3" w:rsidRDefault="009F62B5" w:rsidP="009F62B5">
      <w:pPr>
        <w:pStyle w:val="Caption"/>
        <w:tabs>
          <w:tab w:val="center" w:pos="4819"/>
          <w:tab w:val="left" w:pos="6854"/>
        </w:tabs>
      </w:pPr>
      <w:bookmarkStart w:id="2" w:name="_Ref477094714"/>
      <w:r>
        <w:tab/>
      </w:r>
      <w:r w:rsidR="00C97CE3">
        <w:t xml:space="preserve">Figure </w:t>
      </w:r>
      <w:r w:rsidR="00C97CE3">
        <w:fldChar w:fldCharType="begin"/>
      </w:r>
      <w:r w:rsidR="00C97CE3">
        <w:instrText xml:space="preserve"> SEQ Figure \* ARABIC </w:instrText>
      </w:r>
      <w:r w:rsidR="00C97CE3">
        <w:fldChar w:fldCharType="separate"/>
      </w:r>
      <w:r w:rsidR="00D87842">
        <w:rPr>
          <w:noProof/>
        </w:rPr>
        <w:t>2</w:t>
      </w:r>
      <w:r w:rsidR="00C97CE3">
        <w:fldChar w:fldCharType="end"/>
      </w:r>
      <w:bookmarkEnd w:id="2"/>
      <w:r>
        <w:t xml:space="preserve">: </w:t>
      </w:r>
      <w:r w:rsidR="00CC65A9">
        <w:t>Example of 5</w:t>
      </w:r>
      <w:r w:rsidRPr="009F62B5">
        <w:t xml:space="preserve"> triangle</w:t>
      </w:r>
      <w:r w:rsidR="00CC65A9">
        <w:t>s</w:t>
      </w:r>
      <w:r w:rsidRPr="009F62B5">
        <w:t xml:space="preserve"> within the inner shell</w:t>
      </w:r>
    </w:p>
    <w:p w:rsidR="00605CC3" w:rsidRDefault="00883864" w:rsidP="00056228">
      <w:pPr>
        <w:pStyle w:val="Heading2"/>
      </w:pPr>
      <w:r w:rsidRPr="00F80210">
        <w:br w:type="page"/>
      </w:r>
    </w:p>
    <w:p w:rsidR="00605CC3" w:rsidRDefault="00605CC3" w:rsidP="00D87842">
      <w:pPr>
        <w:jc w:val="center"/>
        <w:rPr>
          <w:rFonts w:ascii="Times New Roman" w:hAnsi="Times New Roman"/>
          <w:sz w:val="20"/>
          <w:szCs w:val="20"/>
        </w:rPr>
      </w:pPr>
      <w:r w:rsidRPr="00B32222">
        <w:rPr>
          <w:rFonts w:ascii="Times New Roman" w:hAnsi="Times New Roman"/>
          <w:noProof/>
          <w:sz w:val="20"/>
          <w:szCs w:val="20"/>
        </w:rPr>
        <w:lastRenderedPageBreak/>
        <w:drawing>
          <wp:inline distT="0" distB="0" distL="0" distR="0" wp14:anchorId="090C2175" wp14:editId="316C36F5">
            <wp:extent cx="6120130" cy="2051685"/>
            <wp:effectExtent l="0" t="0" r="0" b="5715"/>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0">
                      <a:extLst>
                        <a:ext uri="{28A0092B-C50C-407E-A947-70E740481C1C}">
                          <a14:useLocalDpi xmlns:a14="http://schemas.microsoft.com/office/drawing/2010/main" val="0"/>
                        </a:ext>
                      </a:extLst>
                    </a:blip>
                    <a:srcRect t="4707" b="27593"/>
                    <a:stretch/>
                  </pic:blipFill>
                  <pic:spPr bwMode="auto">
                    <a:xfrm>
                      <a:off x="0" y="0"/>
                      <a:ext cx="6120130" cy="2051685"/>
                    </a:xfrm>
                    <a:prstGeom prst="rect">
                      <a:avLst/>
                    </a:prstGeom>
                    <a:ln>
                      <a:noFill/>
                    </a:ln>
                    <a:extLst>
                      <a:ext uri="{53640926-AAD7-44D8-BBD7-CCE9431645EC}">
                        <a14:shadowObscured xmlns:a14="http://schemas.microsoft.com/office/drawing/2010/main"/>
                      </a:ext>
                    </a:extLst>
                  </pic:spPr>
                </pic:pic>
              </a:graphicData>
            </a:graphic>
          </wp:inline>
        </w:drawing>
      </w:r>
    </w:p>
    <w:p w:rsidR="00C97CE3" w:rsidRDefault="00605CC3" w:rsidP="00D87842">
      <w:pPr>
        <w:keepNext/>
        <w:jc w:val="center"/>
      </w:pPr>
      <w:r w:rsidRPr="00B32222">
        <w:rPr>
          <w:rFonts w:ascii="Times New Roman" w:hAnsi="Times New Roman"/>
          <w:noProof/>
          <w:sz w:val="20"/>
          <w:szCs w:val="20"/>
        </w:rPr>
        <w:drawing>
          <wp:inline distT="0" distB="0" distL="0" distR="0" wp14:anchorId="1F852A59" wp14:editId="52B66DE6">
            <wp:extent cx="5505450" cy="193417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5111"/>
                    <a:stretch/>
                  </pic:blipFill>
                  <pic:spPr bwMode="auto">
                    <a:xfrm>
                      <a:off x="0" y="0"/>
                      <a:ext cx="5523642" cy="1940570"/>
                    </a:xfrm>
                    <a:prstGeom prst="rect">
                      <a:avLst/>
                    </a:prstGeom>
                    <a:noFill/>
                    <a:ln>
                      <a:noFill/>
                    </a:ln>
                    <a:extLst>
                      <a:ext uri="{53640926-AAD7-44D8-BBD7-CCE9431645EC}">
                        <a14:shadowObscured xmlns:a14="http://schemas.microsoft.com/office/drawing/2010/main"/>
                      </a:ext>
                    </a:extLst>
                  </pic:spPr>
                </pic:pic>
              </a:graphicData>
            </a:graphic>
          </wp:inline>
        </w:drawing>
      </w:r>
    </w:p>
    <w:p w:rsidR="00605CC3" w:rsidRDefault="00C97CE3" w:rsidP="00C97CE3">
      <w:pPr>
        <w:pStyle w:val="Caption"/>
        <w:jc w:val="center"/>
      </w:pPr>
      <w:bookmarkStart w:id="3" w:name="_Ref477096189"/>
      <w:r>
        <w:t xml:space="preserve">Figure </w:t>
      </w:r>
      <w:r>
        <w:fldChar w:fldCharType="begin"/>
      </w:r>
      <w:r>
        <w:instrText xml:space="preserve"> SEQ Figure \* ARABIC </w:instrText>
      </w:r>
      <w:r>
        <w:fldChar w:fldCharType="separate"/>
      </w:r>
      <w:r w:rsidR="00D87842">
        <w:rPr>
          <w:noProof/>
        </w:rPr>
        <w:t>3</w:t>
      </w:r>
      <w:r>
        <w:fldChar w:fldCharType="end"/>
      </w:r>
      <w:bookmarkEnd w:id="3"/>
      <w:r w:rsidR="009F62B5">
        <w:t xml:space="preserve">: </w:t>
      </w:r>
      <w:r w:rsidR="009F62B5" w:rsidRPr="009F62B5">
        <w:t>Lower (top graph) and Upper wall (bottom) of DB-1</w:t>
      </w:r>
    </w:p>
    <w:p w:rsidR="00C97CE3" w:rsidRDefault="00605CC3" w:rsidP="00C97CE3">
      <w:pPr>
        <w:pStyle w:val="Heading2"/>
        <w:jc w:val="center"/>
      </w:pPr>
      <w:r w:rsidRPr="00CE4452">
        <w:rPr>
          <w:rFonts w:ascii="Times New Roman" w:hAnsi="Times New Roman" w:cs="Times New Roman"/>
          <w:i/>
          <w:iCs w:val="0"/>
          <w:noProof/>
          <w:sz w:val="20"/>
          <w:szCs w:val="20"/>
        </w:rPr>
        <w:drawing>
          <wp:inline distT="0" distB="0" distL="0" distR="0" wp14:anchorId="3BA2FB07" wp14:editId="768519A6">
            <wp:extent cx="5409171" cy="267652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732" cy="2678287"/>
                    </a:xfrm>
                    <a:prstGeom prst="rect">
                      <a:avLst/>
                    </a:prstGeom>
                    <a:noFill/>
                    <a:ln>
                      <a:noFill/>
                    </a:ln>
                  </pic:spPr>
                </pic:pic>
              </a:graphicData>
            </a:graphic>
          </wp:inline>
        </w:drawing>
      </w:r>
    </w:p>
    <w:p w:rsidR="009F62B5" w:rsidRPr="00985B2E" w:rsidRDefault="00C97CE3" w:rsidP="009F62B5">
      <w:pPr>
        <w:pStyle w:val="Caption"/>
        <w:jc w:val="center"/>
        <w:rPr>
          <w:sz w:val="24"/>
          <w:szCs w:val="24"/>
        </w:rPr>
      </w:pPr>
      <w:bookmarkStart w:id="4" w:name="_Ref477096317"/>
      <w:r>
        <w:t xml:space="preserve">Figure </w:t>
      </w:r>
      <w:r>
        <w:fldChar w:fldCharType="begin"/>
      </w:r>
      <w:r>
        <w:instrText xml:space="preserve"> SEQ Figure \* ARABIC </w:instrText>
      </w:r>
      <w:r>
        <w:fldChar w:fldCharType="separate"/>
      </w:r>
      <w:r w:rsidR="00D87842">
        <w:rPr>
          <w:noProof/>
        </w:rPr>
        <w:t>4</w:t>
      </w:r>
      <w:r>
        <w:fldChar w:fldCharType="end"/>
      </w:r>
      <w:bookmarkEnd w:id="4"/>
      <w:r w:rsidR="009F62B5">
        <w:t xml:space="preserve">: </w:t>
      </w:r>
      <w:r w:rsidR="009F62B5" w:rsidRPr="009F62B5">
        <w:t>Stereonets from Digital mapping (left) vs the CS Algorithm (right) – Lower wall –DB-1</w:t>
      </w:r>
    </w:p>
    <w:p w:rsidR="00605CC3" w:rsidRDefault="00605CC3" w:rsidP="00056228">
      <w:pPr>
        <w:pStyle w:val="Heading2"/>
      </w:pPr>
    </w:p>
    <w:p w:rsidR="00605CC3" w:rsidRDefault="00605CC3">
      <w:r>
        <w:br w:type="page"/>
      </w:r>
    </w:p>
    <w:p w:rsidR="00D87842" w:rsidRDefault="00C97CE3" w:rsidP="00D87842">
      <w:pPr>
        <w:keepNext/>
      </w:pPr>
      <w:r>
        <w:rPr>
          <w:noProof/>
        </w:rPr>
        <w:lastRenderedPageBreak/>
        <w:drawing>
          <wp:inline distT="0" distB="0" distL="0" distR="0" wp14:anchorId="6B35FAE6" wp14:editId="10E744AA">
            <wp:extent cx="6143625" cy="16028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5815" cy="1606058"/>
                    </a:xfrm>
                    <a:prstGeom prst="rect">
                      <a:avLst/>
                    </a:prstGeom>
                    <a:noFill/>
                  </pic:spPr>
                </pic:pic>
              </a:graphicData>
            </a:graphic>
          </wp:inline>
        </w:drawing>
      </w:r>
    </w:p>
    <w:p w:rsidR="00C97CE3" w:rsidRDefault="00D87842" w:rsidP="009F62B5">
      <w:pPr>
        <w:pStyle w:val="Caption"/>
        <w:jc w:val="center"/>
      </w:pPr>
      <w:bookmarkStart w:id="5" w:name="_Ref477096330"/>
      <w:r>
        <w:t xml:space="preserve">Figure </w:t>
      </w:r>
      <w:r>
        <w:fldChar w:fldCharType="begin"/>
      </w:r>
      <w:r>
        <w:instrText xml:space="preserve"> SEQ Figure \* ARABIC </w:instrText>
      </w:r>
      <w:r>
        <w:fldChar w:fldCharType="separate"/>
      </w:r>
      <w:r>
        <w:t>5</w:t>
      </w:r>
      <w:r>
        <w:fldChar w:fldCharType="end"/>
      </w:r>
      <w:bookmarkEnd w:id="5"/>
      <w:r w:rsidR="009F62B5">
        <w:t xml:space="preserve">: </w:t>
      </w:r>
      <w:r w:rsidR="009F62B5" w:rsidRPr="009F62B5">
        <w:t>Polygons drawn on the Lower wall – DB-1 (Long section)</w:t>
      </w:r>
    </w:p>
    <w:p w:rsidR="00C97CE3" w:rsidRDefault="00C97CE3"/>
    <w:p w:rsidR="00D87842" w:rsidRDefault="00C97CE3" w:rsidP="00D87842">
      <w:pPr>
        <w:keepNext/>
        <w:jc w:val="center"/>
      </w:pPr>
      <w:r w:rsidRPr="00DA40C4">
        <w:rPr>
          <w:rFonts w:ascii="Times New Roman" w:hAnsi="Times New Roman"/>
          <w:noProof/>
          <w:sz w:val="20"/>
          <w:szCs w:val="20"/>
        </w:rPr>
        <w:drawing>
          <wp:inline distT="0" distB="0" distL="0" distR="0" wp14:anchorId="1341F205" wp14:editId="63EE6F7F">
            <wp:extent cx="5433430" cy="2828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6096" cy="2835520"/>
                    </a:xfrm>
                    <a:prstGeom prst="rect">
                      <a:avLst/>
                    </a:prstGeom>
                    <a:noFill/>
                    <a:ln>
                      <a:noFill/>
                    </a:ln>
                  </pic:spPr>
                </pic:pic>
              </a:graphicData>
            </a:graphic>
          </wp:inline>
        </w:drawing>
      </w:r>
    </w:p>
    <w:p w:rsidR="009F62B5" w:rsidRDefault="00D87842" w:rsidP="009F62B5">
      <w:pPr>
        <w:pStyle w:val="Caption"/>
        <w:jc w:val="center"/>
        <w:rPr>
          <w:rFonts w:ascii="Times New Roman" w:hAnsi="Times New Roman"/>
          <w:sz w:val="20"/>
          <w:szCs w:val="20"/>
        </w:rPr>
      </w:pPr>
      <w:bookmarkStart w:id="6" w:name="_Ref477096395"/>
      <w:r>
        <w:t xml:space="preserve">Figure </w:t>
      </w:r>
      <w:r>
        <w:fldChar w:fldCharType="begin"/>
      </w:r>
      <w:r>
        <w:instrText xml:space="preserve"> SEQ Figure \* ARABIC </w:instrText>
      </w:r>
      <w:r>
        <w:fldChar w:fldCharType="separate"/>
      </w:r>
      <w:r>
        <w:rPr>
          <w:noProof/>
        </w:rPr>
        <w:t>6</w:t>
      </w:r>
      <w:r>
        <w:fldChar w:fldCharType="end"/>
      </w:r>
      <w:bookmarkEnd w:id="6"/>
      <w:r w:rsidR="009F62B5">
        <w:t xml:space="preserve">: </w:t>
      </w:r>
      <w:r w:rsidR="009F62B5" w:rsidRPr="009F62B5">
        <w:t>Stereonets from Digital mapping (left) vs the CS Algorithm (right) – Lower wall. Stereonet on the right shows the full results of the algorithm</w:t>
      </w:r>
    </w:p>
    <w:p w:rsidR="00C97CE3" w:rsidRDefault="00C97CE3" w:rsidP="00D87842">
      <w:pPr>
        <w:pStyle w:val="Caption"/>
        <w:jc w:val="center"/>
      </w:pPr>
    </w:p>
    <w:p w:rsidR="00C97CE3" w:rsidRDefault="00C97CE3"/>
    <w:p w:rsidR="00D87842" w:rsidRDefault="00C97CE3" w:rsidP="00D87842">
      <w:pPr>
        <w:keepNext/>
        <w:jc w:val="center"/>
      </w:pPr>
      <w:r w:rsidRPr="00CE4452">
        <w:rPr>
          <w:rFonts w:ascii="Times New Roman" w:hAnsi="Times New Roman"/>
          <w:noProof/>
          <w:sz w:val="20"/>
          <w:szCs w:val="20"/>
        </w:rPr>
        <w:drawing>
          <wp:inline distT="0" distB="0" distL="0" distR="0" wp14:anchorId="4D38587E" wp14:editId="05A7AF32">
            <wp:extent cx="5114925" cy="269293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1287"/>
                    <a:stretch/>
                  </pic:blipFill>
                  <pic:spPr bwMode="auto">
                    <a:xfrm>
                      <a:off x="0" y="0"/>
                      <a:ext cx="5129658" cy="2700694"/>
                    </a:xfrm>
                    <a:prstGeom prst="rect">
                      <a:avLst/>
                    </a:prstGeom>
                    <a:noFill/>
                    <a:ln>
                      <a:noFill/>
                    </a:ln>
                    <a:extLst>
                      <a:ext uri="{53640926-AAD7-44D8-BBD7-CCE9431645EC}">
                        <a14:shadowObscured xmlns:a14="http://schemas.microsoft.com/office/drawing/2010/main"/>
                      </a:ext>
                    </a:extLst>
                  </pic:spPr>
                </pic:pic>
              </a:graphicData>
            </a:graphic>
          </wp:inline>
        </w:drawing>
      </w:r>
    </w:p>
    <w:p w:rsidR="00C97CE3" w:rsidRDefault="00D87842" w:rsidP="00D87842">
      <w:pPr>
        <w:pStyle w:val="Caption"/>
        <w:jc w:val="center"/>
      </w:pPr>
      <w:bookmarkStart w:id="7" w:name="_Ref477096658"/>
      <w:r>
        <w:t xml:space="preserve">Figure </w:t>
      </w:r>
      <w:r>
        <w:fldChar w:fldCharType="begin"/>
      </w:r>
      <w:r>
        <w:instrText xml:space="preserve"> SEQ Figure \* ARABIC </w:instrText>
      </w:r>
      <w:r>
        <w:fldChar w:fldCharType="separate"/>
      </w:r>
      <w:r>
        <w:rPr>
          <w:noProof/>
        </w:rPr>
        <w:t>7</w:t>
      </w:r>
      <w:r>
        <w:fldChar w:fldCharType="end"/>
      </w:r>
      <w:bookmarkEnd w:id="7"/>
      <w:r w:rsidR="009F62B5">
        <w:t xml:space="preserve">: </w:t>
      </w:r>
      <w:r w:rsidR="009F62B5" w:rsidRPr="009F62B5">
        <w:t>Stereonets from Digital mapping (left) vs the CS Algorithm (right) – Upper wall –DB-1</w:t>
      </w:r>
    </w:p>
    <w:p w:rsidR="00C97CE3" w:rsidRDefault="00C97CE3"/>
    <w:p w:rsidR="00D87842" w:rsidRDefault="00C97CE3" w:rsidP="00D87842">
      <w:pPr>
        <w:keepNext/>
        <w:jc w:val="center"/>
      </w:pPr>
      <w:r>
        <w:rPr>
          <w:noProof/>
        </w:rPr>
        <w:lastRenderedPageBreak/>
        <w:drawing>
          <wp:inline distT="0" distB="0" distL="0" distR="0" wp14:anchorId="0CF8C757" wp14:editId="3F041498">
            <wp:extent cx="5891583" cy="178245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626" cy="1784279"/>
                    </a:xfrm>
                    <a:prstGeom prst="rect">
                      <a:avLst/>
                    </a:prstGeom>
                    <a:noFill/>
                  </pic:spPr>
                </pic:pic>
              </a:graphicData>
            </a:graphic>
          </wp:inline>
        </w:drawing>
      </w:r>
    </w:p>
    <w:p w:rsidR="00C97CE3" w:rsidRDefault="00D87842" w:rsidP="00D87842">
      <w:pPr>
        <w:pStyle w:val="Caption"/>
        <w:jc w:val="center"/>
      </w:pPr>
      <w:bookmarkStart w:id="8" w:name="_Ref477096669"/>
      <w:r>
        <w:t xml:space="preserve">Figure </w:t>
      </w:r>
      <w:r>
        <w:fldChar w:fldCharType="begin"/>
      </w:r>
      <w:r>
        <w:instrText xml:space="preserve"> SEQ Figure \* ARABIC </w:instrText>
      </w:r>
      <w:r>
        <w:fldChar w:fldCharType="separate"/>
      </w:r>
      <w:r>
        <w:rPr>
          <w:noProof/>
        </w:rPr>
        <w:t>8</w:t>
      </w:r>
      <w:r>
        <w:fldChar w:fldCharType="end"/>
      </w:r>
      <w:bookmarkEnd w:id="8"/>
      <w:r w:rsidR="009F62B5">
        <w:t xml:space="preserve">: </w:t>
      </w:r>
      <w:r w:rsidR="009F62B5" w:rsidRPr="009F62B5">
        <w:t>Polygons drawn on the Upper wall – DB-1 (Long section)</w:t>
      </w:r>
    </w:p>
    <w:p w:rsidR="00C97CE3" w:rsidRDefault="00C97CE3"/>
    <w:p w:rsidR="00D87842" w:rsidRDefault="00CC65A9" w:rsidP="00D87842">
      <w:pPr>
        <w:keepNext/>
        <w:jc w:val="center"/>
      </w:pPr>
      <w:r w:rsidRPr="00CC65A9">
        <w:rPr>
          <w:rFonts w:ascii="Times New Roman" w:hAnsi="Times New Roman"/>
          <w:b/>
          <w:noProof/>
          <w:sz w:val="20"/>
          <w:szCs w:val="20"/>
        </w:rPr>
        <w:drawing>
          <wp:inline distT="0" distB="0" distL="0" distR="0" wp14:anchorId="1806A3A6" wp14:editId="51C0D87E">
            <wp:extent cx="2730462" cy="2471235"/>
            <wp:effectExtent l="0" t="0" r="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731520" cy="2472192"/>
                    </a:xfrm>
                    <a:prstGeom prst="rect">
                      <a:avLst/>
                    </a:prstGeom>
                  </pic:spPr>
                </pic:pic>
              </a:graphicData>
            </a:graphic>
          </wp:inline>
        </w:drawing>
      </w:r>
      <w:r w:rsidR="00C97CE3" w:rsidRPr="00F4187E">
        <w:rPr>
          <w:rFonts w:ascii="Times New Roman" w:hAnsi="Times New Roman"/>
          <w:b/>
          <w:noProof/>
          <w:sz w:val="20"/>
          <w:szCs w:val="20"/>
        </w:rPr>
        <w:drawing>
          <wp:inline distT="0" distB="0" distL="0" distR="0" wp14:anchorId="03A91DE0" wp14:editId="09EBD978">
            <wp:extent cx="2649955" cy="2549321"/>
            <wp:effectExtent l="0" t="0" r="0" b="381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2655112" cy="2554282"/>
                    </a:xfrm>
                    <a:prstGeom prst="rect">
                      <a:avLst/>
                    </a:prstGeom>
                  </pic:spPr>
                </pic:pic>
              </a:graphicData>
            </a:graphic>
          </wp:inline>
        </w:drawing>
      </w:r>
    </w:p>
    <w:p w:rsidR="00C97CE3" w:rsidRDefault="00D87842" w:rsidP="00D87842">
      <w:pPr>
        <w:pStyle w:val="Caption"/>
        <w:jc w:val="center"/>
      </w:pPr>
      <w:bookmarkStart w:id="9" w:name="_Ref477096862"/>
      <w:r>
        <w:t xml:space="preserve">Figure </w:t>
      </w:r>
      <w:r>
        <w:fldChar w:fldCharType="begin"/>
      </w:r>
      <w:r>
        <w:instrText xml:space="preserve"> SEQ Figure \* ARABIC </w:instrText>
      </w:r>
      <w:r>
        <w:fldChar w:fldCharType="separate"/>
      </w:r>
      <w:r>
        <w:rPr>
          <w:noProof/>
        </w:rPr>
        <w:t>9</w:t>
      </w:r>
      <w:r>
        <w:fldChar w:fldCharType="end"/>
      </w:r>
      <w:bookmarkEnd w:id="9"/>
      <w:r w:rsidR="009F62B5">
        <w:t xml:space="preserve">: </w:t>
      </w:r>
      <w:r w:rsidR="009F62B5" w:rsidRPr="009F62B5">
        <w:t>DB-2. Initial wall (left) and sample (right)</w:t>
      </w:r>
      <w:r w:rsidR="00CC65A9">
        <w:t>. Long section view.</w:t>
      </w:r>
    </w:p>
    <w:p w:rsidR="00C97CE3" w:rsidRDefault="00C97CE3"/>
    <w:p w:rsidR="00D87842" w:rsidRDefault="00C97CE3" w:rsidP="00D87842">
      <w:pPr>
        <w:keepNext/>
        <w:jc w:val="center"/>
      </w:pPr>
      <w:r w:rsidRPr="00F4187E">
        <w:rPr>
          <w:rFonts w:ascii="Times New Roman" w:hAnsi="Times New Roman"/>
          <w:noProof/>
          <w:sz w:val="20"/>
          <w:szCs w:val="20"/>
        </w:rPr>
        <w:drawing>
          <wp:inline distT="0" distB="0" distL="0" distR="0" wp14:anchorId="380281D3" wp14:editId="533B3C17">
            <wp:extent cx="5168252" cy="2560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b="1153"/>
                    <a:stretch/>
                  </pic:blipFill>
                  <pic:spPr bwMode="auto">
                    <a:xfrm>
                      <a:off x="0" y="0"/>
                      <a:ext cx="5170984" cy="2561673"/>
                    </a:xfrm>
                    <a:prstGeom prst="rect">
                      <a:avLst/>
                    </a:prstGeom>
                    <a:noFill/>
                    <a:ln>
                      <a:noFill/>
                    </a:ln>
                    <a:extLst>
                      <a:ext uri="{53640926-AAD7-44D8-BBD7-CCE9431645EC}">
                        <a14:shadowObscured xmlns:a14="http://schemas.microsoft.com/office/drawing/2010/main"/>
                      </a:ext>
                    </a:extLst>
                  </pic:spPr>
                </pic:pic>
              </a:graphicData>
            </a:graphic>
          </wp:inline>
        </w:drawing>
      </w:r>
    </w:p>
    <w:p w:rsidR="00C97CE3" w:rsidRDefault="00D87842" w:rsidP="00D87842">
      <w:pPr>
        <w:pStyle w:val="Caption"/>
        <w:jc w:val="center"/>
      </w:pPr>
      <w:bookmarkStart w:id="10" w:name="_Ref477097066"/>
      <w:r>
        <w:t xml:space="preserve">Figure </w:t>
      </w:r>
      <w:r>
        <w:fldChar w:fldCharType="begin"/>
      </w:r>
      <w:r>
        <w:instrText xml:space="preserve"> SEQ Figure \* ARABIC </w:instrText>
      </w:r>
      <w:r>
        <w:fldChar w:fldCharType="separate"/>
      </w:r>
      <w:r>
        <w:rPr>
          <w:noProof/>
        </w:rPr>
        <w:t>10</w:t>
      </w:r>
      <w:r>
        <w:fldChar w:fldCharType="end"/>
      </w:r>
      <w:bookmarkEnd w:id="10"/>
      <w:r w:rsidR="009F62B5">
        <w:t xml:space="preserve">: </w:t>
      </w:r>
      <w:r w:rsidR="009F62B5" w:rsidRPr="009F62B5">
        <w:t>Stereonets from Digital mapping (left) vs the CS Algorithm (right) – DB-2</w:t>
      </w:r>
    </w:p>
    <w:p w:rsidR="00C97CE3" w:rsidRDefault="00C97CE3"/>
    <w:p w:rsidR="00C97CE3" w:rsidRDefault="00C97CE3"/>
    <w:p w:rsidR="00C97CE3" w:rsidRDefault="00C97CE3"/>
    <w:p w:rsidR="00C97CE3" w:rsidRDefault="00C97CE3"/>
    <w:p w:rsidR="00D87842" w:rsidRDefault="00C97CE3" w:rsidP="00D87842">
      <w:pPr>
        <w:keepNext/>
        <w:jc w:val="center"/>
      </w:pPr>
      <w:r w:rsidRPr="00F4187E">
        <w:rPr>
          <w:rFonts w:ascii="Times New Roman" w:hAnsi="Times New Roman"/>
          <w:noProof/>
          <w:sz w:val="20"/>
          <w:szCs w:val="20"/>
        </w:rPr>
        <w:lastRenderedPageBreak/>
        <w:drawing>
          <wp:inline distT="0" distB="0" distL="0" distR="0" wp14:anchorId="227D204A" wp14:editId="354C79DF">
            <wp:extent cx="4103636" cy="3672053"/>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4760" cy="3673059"/>
                    </a:xfrm>
                    <a:prstGeom prst="rect">
                      <a:avLst/>
                    </a:prstGeom>
                    <a:noFill/>
                    <a:ln>
                      <a:noFill/>
                    </a:ln>
                  </pic:spPr>
                </pic:pic>
              </a:graphicData>
            </a:graphic>
          </wp:inline>
        </w:drawing>
      </w:r>
    </w:p>
    <w:p w:rsidR="00C97CE3" w:rsidRDefault="00D87842" w:rsidP="00D87842">
      <w:pPr>
        <w:pStyle w:val="Caption"/>
        <w:jc w:val="center"/>
      </w:pPr>
      <w:bookmarkStart w:id="11" w:name="_Ref477097076"/>
      <w:r>
        <w:t xml:space="preserve">Figure </w:t>
      </w:r>
      <w:r>
        <w:fldChar w:fldCharType="begin"/>
      </w:r>
      <w:r>
        <w:instrText xml:space="preserve"> SEQ Figure \* ARABIC </w:instrText>
      </w:r>
      <w:r>
        <w:fldChar w:fldCharType="separate"/>
      </w:r>
      <w:r>
        <w:rPr>
          <w:noProof/>
        </w:rPr>
        <w:t>11</w:t>
      </w:r>
      <w:r>
        <w:fldChar w:fldCharType="end"/>
      </w:r>
      <w:bookmarkEnd w:id="11"/>
      <w:r w:rsidR="009F62B5">
        <w:t xml:space="preserve">: </w:t>
      </w:r>
      <w:r w:rsidR="009F62B5" w:rsidRPr="009F62B5">
        <w:t>Centers of joints drawn by the algorithm; long section view.</w:t>
      </w:r>
    </w:p>
    <w:p w:rsidR="00C97CE3" w:rsidRDefault="00C97CE3"/>
    <w:p w:rsidR="00D87842" w:rsidRDefault="00C97CE3" w:rsidP="00D87842">
      <w:pPr>
        <w:keepNext/>
        <w:jc w:val="center"/>
      </w:pPr>
      <w:r w:rsidRPr="00F4187E">
        <w:rPr>
          <w:rFonts w:ascii="Times New Roman" w:hAnsi="Times New Roman"/>
          <w:noProof/>
          <w:sz w:val="20"/>
          <w:szCs w:val="20"/>
        </w:rPr>
        <w:drawing>
          <wp:inline distT="0" distB="0" distL="0" distR="0" wp14:anchorId="51EC2253" wp14:editId="6AED9A79">
            <wp:extent cx="1803328" cy="3799629"/>
            <wp:effectExtent l="19050" t="19050" r="26035"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t="460" r="2222"/>
                    <a:stretch/>
                  </pic:blipFill>
                  <pic:spPr bwMode="auto">
                    <a:xfrm>
                      <a:off x="0" y="0"/>
                      <a:ext cx="1806433" cy="38061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97CE3" w:rsidRDefault="00D87842" w:rsidP="00D87842">
      <w:pPr>
        <w:pStyle w:val="Caption"/>
        <w:jc w:val="center"/>
      </w:pPr>
      <w:bookmarkStart w:id="12" w:name="_Ref477097184"/>
      <w:r>
        <w:t xml:space="preserve">Figure </w:t>
      </w:r>
      <w:r>
        <w:fldChar w:fldCharType="begin"/>
      </w:r>
      <w:r>
        <w:instrText xml:space="preserve"> SEQ Figure \* ARABIC </w:instrText>
      </w:r>
      <w:r>
        <w:fldChar w:fldCharType="separate"/>
      </w:r>
      <w:r>
        <w:rPr>
          <w:noProof/>
        </w:rPr>
        <w:t>12</w:t>
      </w:r>
      <w:r>
        <w:fldChar w:fldCharType="end"/>
      </w:r>
      <w:bookmarkEnd w:id="12"/>
      <w:r w:rsidR="009F62B5">
        <w:t xml:space="preserve">: </w:t>
      </w:r>
      <w:r w:rsidR="009F62B5" w:rsidRPr="009F62B5">
        <w:t>Sub-set of DB-3</w:t>
      </w:r>
      <w:r w:rsidR="00CC65A9">
        <w:t>. Long section view.</w:t>
      </w:r>
    </w:p>
    <w:p w:rsidR="00C97CE3" w:rsidRDefault="00C97CE3"/>
    <w:p w:rsidR="00C97CE3" w:rsidRDefault="00C97CE3"/>
    <w:p w:rsidR="00C97CE3" w:rsidRDefault="00C97CE3"/>
    <w:p w:rsidR="00D87842" w:rsidRDefault="00C97CE3" w:rsidP="009F62B5">
      <w:pPr>
        <w:keepNext/>
        <w:jc w:val="center"/>
      </w:pPr>
      <w:r w:rsidRPr="00F4187E">
        <w:rPr>
          <w:rFonts w:ascii="Times New Roman" w:hAnsi="Times New Roman"/>
          <w:noProof/>
          <w:sz w:val="20"/>
          <w:szCs w:val="20"/>
        </w:rPr>
        <w:lastRenderedPageBreak/>
        <w:drawing>
          <wp:inline distT="0" distB="0" distL="0" distR="0" wp14:anchorId="384C095F" wp14:editId="58104D43">
            <wp:extent cx="5319353" cy="267252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640" cy="2676686"/>
                    </a:xfrm>
                    <a:prstGeom prst="rect">
                      <a:avLst/>
                    </a:prstGeom>
                    <a:noFill/>
                    <a:ln>
                      <a:noFill/>
                    </a:ln>
                  </pic:spPr>
                </pic:pic>
              </a:graphicData>
            </a:graphic>
          </wp:inline>
        </w:drawing>
      </w:r>
    </w:p>
    <w:p w:rsidR="00C97CE3" w:rsidRDefault="00D87842" w:rsidP="00D87842">
      <w:pPr>
        <w:pStyle w:val="Caption"/>
        <w:jc w:val="center"/>
      </w:pPr>
      <w:bookmarkStart w:id="13" w:name="_Ref477097227"/>
      <w:r>
        <w:t xml:space="preserve">Figure </w:t>
      </w:r>
      <w:r>
        <w:fldChar w:fldCharType="begin"/>
      </w:r>
      <w:r>
        <w:instrText xml:space="preserve"> SEQ Figure \* ARABIC </w:instrText>
      </w:r>
      <w:r>
        <w:fldChar w:fldCharType="separate"/>
      </w:r>
      <w:r>
        <w:t>13</w:t>
      </w:r>
      <w:r>
        <w:fldChar w:fldCharType="end"/>
      </w:r>
      <w:bookmarkEnd w:id="13"/>
      <w:r w:rsidR="009F62B5">
        <w:t xml:space="preserve">: </w:t>
      </w:r>
      <w:r w:rsidR="009F62B5" w:rsidRPr="009F62B5">
        <w:t>Stereonets from Digital mapping (left) vs the CS Algorithm (right) – DB-3</w:t>
      </w:r>
    </w:p>
    <w:p w:rsidR="00C97CE3" w:rsidRDefault="00C97CE3"/>
    <w:p w:rsidR="00D87842" w:rsidRDefault="00C97CE3" w:rsidP="00D87842">
      <w:pPr>
        <w:keepNext/>
        <w:jc w:val="center"/>
      </w:pPr>
      <w:r w:rsidRPr="00F4187E">
        <w:rPr>
          <w:rFonts w:ascii="Times New Roman" w:hAnsi="Times New Roman"/>
          <w:noProof/>
          <w:sz w:val="20"/>
          <w:szCs w:val="20"/>
        </w:rPr>
        <w:drawing>
          <wp:inline distT="0" distB="0" distL="0" distR="0" wp14:anchorId="0470F5AF" wp14:editId="7C8DF517">
            <wp:extent cx="2126145" cy="4401879"/>
            <wp:effectExtent l="19050" t="19050" r="26670" b="1778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2127599" cy="4404890"/>
                    </a:xfrm>
                    <a:prstGeom prst="rect">
                      <a:avLst/>
                    </a:prstGeom>
                    <a:ln>
                      <a:solidFill>
                        <a:schemeClr val="tx1"/>
                      </a:solidFill>
                    </a:ln>
                  </pic:spPr>
                </pic:pic>
              </a:graphicData>
            </a:graphic>
          </wp:inline>
        </w:drawing>
      </w:r>
    </w:p>
    <w:p w:rsidR="00C97CE3" w:rsidRDefault="00D87842" w:rsidP="00D87842">
      <w:pPr>
        <w:pStyle w:val="Caption"/>
        <w:jc w:val="center"/>
      </w:pPr>
      <w:bookmarkStart w:id="14" w:name="_Ref477097235"/>
      <w:r>
        <w:t xml:space="preserve">Figure </w:t>
      </w:r>
      <w:r>
        <w:fldChar w:fldCharType="begin"/>
      </w:r>
      <w:r>
        <w:instrText xml:space="preserve"> SEQ Figure \* ARABIC </w:instrText>
      </w:r>
      <w:r>
        <w:fldChar w:fldCharType="separate"/>
      </w:r>
      <w:r>
        <w:rPr>
          <w:noProof/>
        </w:rPr>
        <w:t>14</w:t>
      </w:r>
      <w:r>
        <w:fldChar w:fldCharType="end"/>
      </w:r>
      <w:bookmarkEnd w:id="14"/>
      <w:r w:rsidR="009F62B5">
        <w:t xml:space="preserve">: </w:t>
      </w:r>
      <w:r w:rsidR="009F62B5" w:rsidRPr="009F62B5">
        <w:t>Centers of joints drawn by the algorithm; long section view.</w:t>
      </w:r>
    </w:p>
    <w:p w:rsidR="00C97CE3" w:rsidRDefault="00C97CE3"/>
    <w:p w:rsidR="00C97CE3" w:rsidRDefault="00C97CE3"/>
    <w:p w:rsidR="00C97CE3" w:rsidRDefault="00C97CE3"/>
    <w:p w:rsidR="00C97CE3" w:rsidRDefault="00C97CE3"/>
    <w:p w:rsidR="00C97CE3" w:rsidRDefault="00C97CE3"/>
    <w:p w:rsidR="00C97CE3" w:rsidRDefault="00C97CE3"/>
    <w:p w:rsidR="00D87842" w:rsidRDefault="00C97CE3" w:rsidP="00D87842">
      <w:pPr>
        <w:keepNext/>
        <w:jc w:val="center"/>
      </w:pPr>
      <w:r>
        <w:rPr>
          <w:rFonts w:ascii="Times New Roman" w:hAnsi="Times New Roman"/>
          <w:noProof/>
          <w:sz w:val="20"/>
          <w:szCs w:val="20"/>
        </w:rPr>
        <w:lastRenderedPageBreak/>
        <mc:AlternateContent>
          <mc:Choice Requires="wps">
            <w:drawing>
              <wp:anchor distT="0" distB="0" distL="114300" distR="114300" simplePos="0" relativeHeight="251668480" behindDoc="0" locked="0" layoutInCell="1" allowOverlap="1" wp14:anchorId="6D006E3C" wp14:editId="4491EFCE">
                <wp:simplePos x="0" y="0"/>
                <wp:positionH relativeFrom="column">
                  <wp:posOffset>4208626</wp:posOffset>
                </wp:positionH>
                <wp:positionV relativeFrom="paragraph">
                  <wp:posOffset>1374383</wp:posOffset>
                </wp:positionV>
                <wp:extent cx="411983" cy="80387"/>
                <wp:effectExtent l="0" t="0" r="26670" b="34290"/>
                <wp:wrapNone/>
                <wp:docPr id="18" name="Straight Connector 18"/>
                <wp:cNvGraphicFramePr/>
                <a:graphic xmlns:a="http://schemas.openxmlformats.org/drawingml/2006/main">
                  <a:graphicData uri="http://schemas.microsoft.com/office/word/2010/wordprocessingShape">
                    <wps:wsp>
                      <wps:cNvCnPr/>
                      <wps:spPr>
                        <a:xfrm>
                          <a:off x="0" y="0"/>
                          <a:ext cx="411983" cy="80387"/>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003D7" id="Straight Connector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pt,108.2pt" to="363.8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" strokecolor="white [3212]" strokeweight="2pt"/>
            </w:pict>
          </mc:Fallback>
        </mc:AlternateContent>
      </w:r>
      <w:r>
        <w:rPr>
          <w:rFonts w:ascii="Times New Roman" w:hAnsi="Times New Roman"/>
          <w:noProof/>
          <w:sz w:val="20"/>
          <w:szCs w:val="20"/>
        </w:rPr>
        <mc:AlternateContent>
          <mc:Choice Requires="wps">
            <w:drawing>
              <wp:anchor distT="0" distB="0" distL="114300" distR="114300" simplePos="0" relativeHeight="251667456" behindDoc="0" locked="0" layoutInCell="1" allowOverlap="1" wp14:anchorId="2DA97CFE" wp14:editId="5A2CD6DE">
                <wp:simplePos x="0" y="0"/>
                <wp:positionH relativeFrom="column">
                  <wp:posOffset>4133265</wp:posOffset>
                </wp:positionH>
                <wp:positionV relativeFrom="paragraph">
                  <wp:posOffset>1153319</wp:posOffset>
                </wp:positionV>
                <wp:extent cx="65314" cy="221427"/>
                <wp:effectExtent l="0" t="0" r="30480" b="26670"/>
                <wp:wrapNone/>
                <wp:docPr id="17" name="Straight Connector 17"/>
                <wp:cNvGraphicFramePr/>
                <a:graphic xmlns:a="http://schemas.openxmlformats.org/drawingml/2006/main">
                  <a:graphicData uri="http://schemas.microsoft.com/office/word/2010/wordprocessingShape">
                    <wps:wsp>
                      <wps:cNvCnPr/>
                      <wps:spPr>
                        <a:xfrm>
                          <a:off x="0" y="0"/>
                          <a:ext cx="65314" cy="221427"/>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140DE"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45pt,90.8pt" to="330.6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" strokecolor="white [3212]" strokeweight="2pt"/>
            </w:pict>
          </mc:Fallback>
        </mc:AlternateContent>
      </w:r>
      <w:r>
        <w:rPr>
          <w:rFonts w:ascii="Times New Roman" w:hAnsi="Times New Roman"/>
          <w:noProof/>
          <w:sz w:val="20"/>
          <w:szCs w:val="20"/>
        </w:rPr>
        <mc:AlternateContent>
          <mc:Choice Requires="wps">
            <w:drawing>
              <wp:anchor distT="0" distB="0" distL="114300" distR="114300" simplePos="0" relativeHeight="251666432" behindDoc="0" locked="0" layoutInCell="1" allowOverlap="1" wp14:anchorId="053BDE24" wp14:editId="64C5B63C">
                <wp:simplePos x="0" y="0"/>
                <wp:positionH relativeFrom="column">
                  <wp:posOffset>4620609</wp:posOffset>
                </wp:positionH>
                <wp:positionV relativeFrom="paragraph">
                  <wp:posOffset>1259191</wp:posOffset>
                </wp:positionV>
                <wp:extent cx="461659" cy="195943"/>
                <wp:effectExtent l="0" t="0" r="33655" b="33020"/>
                <wp:wrapNone/>
                <wp:docPr id="16" name="Straight Connector 16"/>
                <wp:cNvGraphicFramePr/>
                <a:graphic xmlns:a="http://schemas.openxmlformats.org/drawingml/2006/main">
                  <a:graphicData uri="http://schemas.microsoft.com/office/word/2010/wordprocessingShape">
                    <wps:wsp>
                      <wps:cNvCnPr/>
                      <wps:spPr>
                        <a:xfrm flipV="1">
                          <a:off x="0" y="0"/>
                          <a:ext cx="461659" cy="195943"/>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925A4" id="Straight Connector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85pt,99.15pt" to="400.2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" strokecolor="white [3212]" strokeweight="2pt"/>
            </w:pict>
          </mc:Fallback>
        </mc:AlternateContent>
      </w:r>
      <w:r>
        <w:rPr>
          <w:rFonts w:ascii="Times New Roman" w:hAnsi="Times New Roman"/>
          <w:noProof/>
          <w:sz w:val="20"/>
          <w:szCs w:val="20"/>
        </w:rPr>
        <mc:AlternateContent>
          <mc:Choice Requires="wps">
            <w:drawing>
              <wp:anchor distT="0" distB="0" distL="114300" distR="114300" simplePos="0" relativeHeight="251665408" behindDoc="0" locked="0" layoutInCell="1" allowOverlap="1" wp14:anchorId="0FED0D9E" wp14:editId="14301681">
                <wp:simplePos x="0" y="0"/>
                <wp:positionH relativeFrom="column">
                  <wp:posOffset>4620016</wp:posOffset>
                </wp:positionH>
                <wp:positionV relativeFrom="paragraph">
                  <wp:posOffset>952716</wp:posOffset>
                </wp:positionV>
                <wp:extent cx="477890" cy="301451"/>
                <wp:effectExtent l="0" t="0" r="17780" b="22860"/>
                <wp:wrapNone/>
                <wp:docPr id="15" name="Straight Connector 15"/>
                <wp:cNvGraphicFramePr/>
                <a:graphic xmlns:a="http://schemas.openxmlformats.org/drawingml/2006/main">
                  <a:graphicData uri="http://schemas.microsoft.com/office/word/2010/wordprocessingShape">
                    <wps:wsp>
                      <wps:cNvCnPr/>
                      <wps:spPr>
                        <a:xfrm flipH="1" flipV="1">
                          <a:off x="0" y="0"/>
                          <a:ext cx="477890" cy="301451"/>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22DF5" id="Straight Connector 15"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8pt,75pt" to="401.4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" strokecolor="white [3212]" strokeweight="2pt"/>
            </w:pict>
          </mc:Fallback>
        </mc:AlternateContent>
      </w:r>
      <w:r>
        <w:rPr>
          <w:rFonts w:ascii="Times New Roman" w:hAnsi="Times New Roman"/>
          <w:noProof/>
          <w:sz w:val="20"/>
          <w:szCs w:val="20"/>
        </w:rPr>
        <mc:AlternateContent>
          <mc:Choice Requires="wps">
            <w:drawing>
              <wp:anchor distT="0" distB="0" distL="114300" distR="114300" simplePos="0" relativeHeight="251664384" behindDoc="0" locked="0" layoutInCell="1" allowOverlap="1" wp14:anchorId="13DC1DDF" wp14:editId="7E72A0AA">
                <wp:simplePos x="0" y="0"/>
                <wp:positionH relativeFrom="column">
                  <wp:posOffset>4123216</wp:posOffset>
                </wp:positionH>
                <wp:positionV relativeFrom="paragraph">
                  <wp:posOffset>932620</wp:posOffset>
                </wp:positionV>
                <wp:extent cx="507442" cy="231112"/>
                <wp:effectExtent l="0" t="0" r="26035" b="36195"/>
                <wp:wrapNone/>
                <wp:docPr id="14" name="Straight Connector 14"/>
                <wp:cNvGraphicFramePr/>
                <a:graphic xmlns:a="http://schemas.openxmlformats.org/drawingml/2006/main">
                  <a:graphicData uri="http://schemas.microsoft.com/office/word/2010/wordprocessingShape">
                    <wps:wsp>
                      <wps:cNvCnPr/>
                      <wps:spPr>
                        <a:xfrm flipV="1">
                          <a:off x="0" y="0"/>
                          <a:ext cx="507442" cy="231112"/>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A5323" id="Straight Connector 1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5pt,73.45pt" to="364.6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" strokecolor="white [3212]" strokeweight="2pt"/>
            </w:pict>
          </mc:Fallback>
        </mc:AlternateContent>
      </w:r>
      <w:r>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0E8AA3DB" wp14:editId="77BCB30A">
                <wp:simplePos x="0" y="0"/>
                <wp:positionH relativeFrom="column">
                  <wp:posOffset>1078132</wp:posOffset>
                </wp:positionH>
                <wp:positionV relativeFrom="paragraph">
                  <wp:posOffset>957740</wp:posOffset>
                </wp:positionV>
                <wp:extent cx="147697" cy="291403"/>
                <wp:effectExtent l="0" t="0" r="24130" b="13970"/>
                <wp:wrapNone/>
                <wp:docPr id="13" name="Straight Connector 13"/>
                <wp:cNvGraphicFramePr/>
                <a:graphic xmlns:a="http://schemas.openxmlformats.org/drawingml/2006/main">
                  <a:graphicData uri="http://schemas.microsoft.com/office/word/2010/wordprocessingShape">
                    <wps:wsp>
                      <wps:cNvCnPr/>
                      <wps:spPr>
                        <a:xfrm flipV="1">
                          <a:off x="0" y="0"/>
                          <a:ext cx="147697" cy="291403"/>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2CA48"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pt,75.4pt" to="96.5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" strokecolor="white [3212]" strokeweight="2pt"/>
            </w:pict>
          </mc:Fallback>
        </mc:AlternateContent>
      </w:r>
      <w:r>
        <w:rPr>
          <w:rFonts w:ascii="Times New Roman" w:hAnsi="Times New Roman"/>
          <w:noProof/>
          <w:sz w:val="20"/>
          <w:szCs w:val="20"/>
        </w:rPr>
        <mc:AlternateContent>
          <mc:Choice Requires="wps">
            <w:drawing>
              <wp:anchor distT="0" distB="0" distL="114300" distR="114300" simplePos="0" relativeHeight="251662336" behindDoc="0" locked="0" layoutInCell="1" allowOverlap="1" wp14:anchorId="1D2D8677" wp14:editId="768C320F">
                <wp:simplePos x="0" y="0"/>
                <wp:positionH relativeFrom="column">
                  <wp:posOffset>1003202</wp:posOffset>
                </wp:positionH>
                <wp:positionV relativeFrom="paragraph">
                  <wp:posOffset>1254167</wp:posOffset>
                </wp:positionV>
                <wp:extent cx="75363" cy="409352"/>
                <wp:effectExtent l="0" t="0" r="20320" b="29210"/>
                <wp:wrapNone/>
                <wp:docPr id="12" name="Straight Connector 12"/>
                <wp:cNvGraphicFramePr/>
                <a:graphic xmlns:a="http://schemas.openxmlformats.org/drawingml/2006/main">
                  <a:graphicData uri="http://schemas.microsoft.com/office/word/2010/wordprocessingShape">
                    <wps:wsp>
                      <wps:cNvCnPr/>
                      <wps:spPr>
                        <a:xfrm flipV="1">
                          <a:off x="0" y="0"/>
                          <a:ext cx="75363" cy="409352"/>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8C2C6" id="Straight Connector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98.75pt" to="84.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" strokecolor="white [3212]" strokeweight="2pt"/>
            </w:pict>
          </mc:Fallback>
        </mc:AlternateContent>
      </w:r>
      <w:r>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7B695771" wp14:editId="134C7CC5">
                <wp:simplePos x="0" y="0"/>
                <wp:positionH relativeFrom="column">
                  <wp:posOffset>1021246</wp:posOffset>
                </wp:positionH>
                <wp:positionV relativeFrom="paragraph">
                  <wp:posOffset>1513371</wp:posOffset>
                </wp:positionV>
                <wp:extent cx="898497" cy="127387"/>
                <wp:effectExtent l="0" t="0" r="35560" b="25400"/>
                <wp:wrapNone/>
                <wp:docPr id="10" name="Straight Connector 10"/>
                <wp:cNvGraphicFramePr/>
                <a:graphic xmlns:a="http://schemas.openxmlformats.org/drawingml/2006/main">
                  <a:graphicData uri="http://schemas.microsoft.com/office/word/2010/wordprocessingShape">
                    <wps:wsp>
                      <wps:cNvCnPr/>
                      <wps:spPr>
                        <a:xfrm flipV="1">
                          <a:off x="0" y="0"/>
                          <a:ext cx="898497" cy="127387"/>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D6615" id="Straight Connector 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pt,119.15pt" to="151.1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" strokecolor="white [3212]" strokeweight="2pt"/>
            </w:pict>
          </mc:Fallback>
        </mc:AlternateContent>
      </w:r>
      <w:r>
        <w:rPr>
          <w:rFonts w:ascii="Times New Roman" w:hAnsi="Times New Roman"/>
          <w:noProof/>
          <w:sz w:val="20"/>
          <w:szCs w:val="20"/>
        </w:rPr>
        <mc:AlternateContent>
          <mc:Choice Requires="wps">
            <w:drawing>
              <wp:anchor distT="0" distB="0" distL="114300" distR="114300" simplePos="0" relativeHeight="251660288" behindDoc="0" locked="0" layoutInCell="1" allowOverlap="1" wp14:anchorId="785B48A3" wp14:editId="60FE8275">
                <wp:simplePos x="0" y="0"/>
                <wp:positionH relativeFrom="column">
                  <wp:posOffset>1927694</wp:posOffset>
                </wp:positionH>
                <wp:positionV relativeFrom="paragraph">
                  <wp:posOffset>1052195</wp:posOffset>
                </wp:positionV>
                <wp:extent cx="135173" cy="461176"/>
                <wp:effectExtent l="0" t="0" r="36830" b="34290"/>
                <wp:wrapNone/>
                <wp:docPr id="8" name="Straight Connector 8"/>
                <wp:cNvGraphicFramePr/>
                <a:graphic xmlns:a="http://schemas.openxmlformats.org/drawingml/2006/main">
                  <a:graphicData uri="http://schemas.microsoft.com/office/word/2010/wordprocessingShape">
                    <wps:wsp>
                      <wps:cNvCnPr/>
                      <wps:spPr>
                        <a:xfrm flipH="1">
                          <a:off x="0" y="0"/>
                          <a:ext cx="135173" cy="46117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8A5B6" id="Straight Connector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pt,82.85pt" to="162.4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" strokecolor="white [3212]" strokeweight="2pt"/>
            </w:pict>
          </mc:Fallback>
        </mc:AlternateContent>
      </w:r>
      <w:r>
        <w:rPr>
          <w:rFonts w:ascii="Times New Roman" w:hAnsi="Times New Roman"/>
          <w:noProof/>
          <w:sz w:val="20"/>
          <w:szCs w:val="20"/>
        </w:rPr>
        <mc:AlternateContent>
          <mc:Choice Requires="wps">
            <w:drawing>
              <wp:anchor distT="0" distB="0" distL="114300" distR="114300" simplePos="0" relativeHeight="251659264" behindDoc="0" locked="0" layoutInCell="1" allowOverlap="1" wp14:anchorId="1EDFBC44" wp14:editId="0846368D">
                <wp:simplePos x="0" y="0"/>
                <wp:positionH relativeFrom="column">
                  <wp:posOffset>1220028</wp:posOffset>
                </wp:positionH>
                <wp:positionV relativeFrom="paragraph">
                  <wp:posOffset>948828</wp:posOffset>
                </wp:positionV>
                <wp:extent cx="842839" cy="103367"/>
                <wp:effectExtent l="0" t="0" r="33655" b="30480"/>
                <wp:wrapNone/>
                <wp:docPr id="20" name="Straight Connector 20"/>
                <wp:cNvGraphicFramePr/>
                <a:graphic xmlns:a="http://schemas.openxmlformats.org/drawingml/2006/main">
                  <a:graphicData uri="http://schemas.microsoft.com/office/word/2010/wordprocessingShape">
                    <wps:wsp>
                      <wps:cNvCnPr/>
                      <wps:spPr>
                        <a:xfrm>
                          <a:off x="0" y="0"/>
                          <a:ext cx="842839" cy="103367"/>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AFB2D" id="Straight Connector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6.05pt,74.7pt" to="162.4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" strokecolor="white [3212]" strokeweight="2pt"/>
            </w:pict>
          </mc:Fallback>
        </mc:AlternateContent>
      </w:r>
      <w:r>
        <w:rPr>
          <w:rFonts w:ascii="Times New Roman" w:hAnsi="Times New Roman"/>
          <w:sz w:val="20"/>
          <w:szCs w:val="20"/>
        </w:rPr>
        <w:t xml:space="preserve"> </w:t>
      </w:r>
      <w:r w:rsidRPr="00185E4D">
        <w:rPr>
          <w:rFonts w:ascii="Times New Roman" w:hAnsi="Times New Roman"/>
          <w:noProof/>
          <w:sz w:val="20"/>
          <w:szCs w:val="20"/>
        </w:rPr>
        <w:drawing>
          <wp:inline distT="0" distB="0" distL="0" distR="0" wp14:anchorId="08A77B65" wp14:editId="1C357FB3">
            <wp:extent cx="3050850" cy="2351339"/>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3054473" cy="2354132"/>
                    </a:xfrm>
                    <a:prstGeom prst="rect">
                      <a:avLst/>
                    </a:prstGeom>
                  </pic:spPr>
                </pic:pic>
              </a:graphicData>
            </a:graphic>
          </wp:inline>
        </w:drawing>
      </w:r>
      <w:r>
        <w:rPr>
          <w:rFonts w:ascii="Times New Roman" w:hAnsi="Times New Roman"/>
          <w:sz w:val="20"/>
          <w:szCs w:val="20"/>
        </w:rPr>
        <w:t xml:space="preserve">  </w:t>
      </w:r>
      <w:r w:rsidRPr="00185E4D">
        <w:rPr>
          <w:rFonts w:ascii="Times New Roman" w:hAnsi="Times New Roman"/>
          <w:noProof/>
          <w:sz w:val="20"/>
          <w:szCs w:val="20"/>
        </w:rPr>
        <w:drawing>
          <wp:inline distT="0" distB="0" distL="0" distR="0" wp14:anchorId="4B70BDBC" wp14:editId="3F2BA89E">
            <wp:extent cx="2838616" cy="2362466"/>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stretch>
                      <a:fillRect/>
                    </a:stretch>
                  </pic:blipFill>
                  <pic:spPr>
                    <a:xfrm>
                      <a:off x="0" y="0"/>
                      <a:ext cx="2846124" cy="2368715"/>
                    </a:xfrm>
                    <a:prstGeom prst="rect">
                      <a:avLst/>
                    </a:prstGeom>
                  </pic:spPr>
                </pic:pic>
              </a:graphicData>
            </a:graphic>
          </wp:inline>
        </w:drawing>
      </w:r>
    </w:p>
    <w:p w:rsidR="00C97CE3" w:rsidRDefault="00D87842" w:rsidP="00D87842">
      <w:pPr>
        <w:pStyle w:val="Caption"/>
        <w:jc w:val="center"/>
      </w:pPr>
      <w:bookmarkStart w:id="15" w:name="_Ref477097655"/>
      <w:r>
        <w:t xml:space="preserve">Figure </w:t>
      </w:r>
      <w:r>
        <w:fldChar w:fldCharType="begin"/>
      </w:r>
      <w:r>
        <w:instrText xml:space="preserve"> SEQ Figure \* ARABIC </w:instrText>
      </w:r>
      <w:r>
        <w:fldChar w:fldCharType="separate"/>
      </w:r>
      <w:r>
        <w:t>15</w:t>
      </w:r>
      <w:r>
        <w:fldChar w:fldCharType="end"/>
      </w:r>
      <w:bookmarkEnd w:id="15"/>
      <w:r w:rsidR="009F62B5">
        <w:t xml:space="preserve">: Shadows </w:t>
      </w:r>
      <w:r w:rsidR="00CC65A9">
        <w:t>on a point cloud (</w:t>
      </w:r>
      <w:r w:rsidR="009F62B5">
        <w:t>Lower wall, DB-1)</w:t>
      </w:r>
    </w:p>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p w:rsidR="00C97CE3" w:rsidRDefault="00C97CE3">
      <w:r>
        <w:br w:type="page"/>
      </w:r>
    </w:p>
    <w:sectPr w:rsidR="00C97CE3" w:rsidSect="00CD272F">
      <w:footerReference w:type="default" r:id="rId26"/>
      <w:pgSz w:w="11906" w:h="16838" w:code="9"/>
      <w:pgMar w:top="1418" w:right="1134" w:bottom="1418"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15" w:rsidRDefault="00837D15">
      <w:r>
        <w:separator/>
      </w:r>
    </w:p>
  </w:endnote>
  <w:endnote w:type="continuationSeparator" w:id="0">
    <w:p w:rsidR="00837D15" w:rsidRDefault="00837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E20" w:rsidRDefault="000847EA" w:rsidP="00F80210">
    <w:pPr>
      <w:pStyle w:val="BodyText"/>
    </w:pPr>
    <w:r w:rsidRPr="00F80210">
      <w:fldChar w:fldCharType="begin"/>
    </w:r>
    <w:r w:rsidR="00315E20" w:rsidRPr="00F80210">
      <w:instrText xml:space="preserve"> PAGE   \* MERGEFORMAT </w:instrText>
    </w:r>
    <w:r w:rsidRPr="00F80210">
      <w:fldChar w:fldCharType="separate"/>
    </w:r>
    <w:r w:rsidR="00732F2B">
      <w:rPr>
        <w:noProof/>
      </w:rPr>
      <w:t>1</w:t>
    </w:r>
    <w:r w:rsidRPr="00F8021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15" w:rsidRDefault="00837D15">
      <w:r>
        <w:separator/>
      </w:r>
    </w:p>
  </w:footnote>
  <w:footnote w:type="continuationSeparator" w:id="0">
    <w:p w:rsidR="00837D15" w:rsidRDefault="00837D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3241E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DE5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4C49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E685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90D5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9AFA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E87E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8402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FEF8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214A3"/>
    <w:multiLevelType w:val="hybridMultilevel"/>
    <w:tmpl w:val="CAFCD17C"/>
    <w:lvl w:ilvl="0" w:tplc="1AE87FE6">
      <w:start w:val="1"/>
      <w:numFmt w:val="bullet"/>
      <w:pStyle w:val="TablebulletLEF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E17BA"/>
    <w:multiLevelType w:val="hybridMultilevel"/>
    <w:tmpl w:val="60A87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CD0128"/>
    <w:multiLevelType w:val="hybridMultilevel"/>
    <w:tmpl w:val="FD0C42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886C09"/>
    <w:multiLevelType w:val="hybridMultilevel"/>
    <w:tmpl w:val="41746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3E3F9B"/>
    <w:multiLevelType w:val="hybridMultilevel"/>
    <w:tmpl w:val="57FE13DE"/>
    <w:lvl w:ilvl="0" w:tplc="92E4D1B6">
      <w:start w:val="1"/>
      <w:numFmt w:val="bullet"/>
      <w:lvlText w:val=""/>
      <w:lvlJc w:val="left"/>
      <w:pPr>
        <w:ind w:left="644" w:hanging="360"/>
      </w:pPr>
      <w:rPr>
        <w:rFonts w:ascii="Symbol" w:hAnsi="Symbol" w:hint="default"/>
      </w:rPr>
    </w:lvl>
    <w:lvl w:ilvl="1" w:tplc="4A805D2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D27697"/>
    <w:multiLevelType w:val="hybridMultilevel"/>
    <w:tmpl w:val="1854AC5A"/>
    <w:lvl w:ilvl="0" w:tplc="9BAA6876">
      <w:start w:val="1"/>
      <w:numFmt w:val="decimal"/>
      <w:pStyle w:val="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84748FB"/>
    <w:multiLevelType w:val="multilevel"/>
    <w:tmpl w:val="F6629FA0"/>
    <w:lvl w:ilvl="0">
      <w:start w:val="4"/>
      <w:numFmt w:val="decimal"/>
      <w:lvlText w:val="%1."/>
      <w:lvlJc w:val="left"/>
      <w:pPr>
        <w:ind w:left="360" w:hanging="360"/>
      </w:pPr>
      <w:rPr>
        <w:rFonts w:eastAsiaTheme="minorHAnsi" w:hint="default"/>
      </w:rPr>
    </w:lvl>
    <w:lvl w:ilvl="1">
      <w:start w:val="1"/>
      <w:numFmt w:val="decimal"/>
      <w:lvlText w:val="%1.%2)"/>
      <w:lvlJc w:val="left"/>
      <w:pPr>
        <w:ind w:left="1440" w:hanging="360"/>
      </w:pPr>
      <w:rPr>
        <w:rFonts w:eastAsiaTheme="minorHAnsi" w:hint="default"/>
      </w:rPr>
    </w:lvl>
    <w:lvl w:ilvl="2">
      <w:start w:val="1"/>
      <w:numFmt w:val="decimal"/>
      <w:lvlText w:val="%1.%2)%3."/>
      <w:lvlJc w:val="left"/>
      <w:pPr>
        <w:ind w:left="2880" w:hanging="720"/>
      </w:pPr>
      <w:rPr>
        <w:rFonts w:eastAsiaTheme="minorHAnsi" w:hint="default"/>
      </w:rPr>
    </w:lvl>
    <w:lvl w:ilvl="3">
      <w:start w:val="1"/>
      <w:numFmt w:val="decimal"/>
      <w:lvlText w:val="%1.%2)%3.%4."/>
      <w:lvlJc w:val="left"/>
      <w:pPr>
        <w:ind w:left="3960" w:hanging="720"/>
      </w:pPr>
      <w:rPr>
        <w:rFonts w:eastAsiaTheme="minorHAnsi" w:hint="default"/>
      </w:rPr>
    </w:lvl>
    <w:lvl w:ilvl="4">
      <w:start w:val="1"/>
      <w:numFmt w:val="decimal"/>
      <w:lvlText w:val="%1.%2)%3.%4.%5."/>
      <w:lvlJc w:val="left"/>
      <w:pPr>
        <w:ind w:left="5400" w:hanging="1080"/>
      </w:pPr>
      <w:rPr>
        <w:rFonts w:eastAsiaTheme="minorHAnsi" w:hint="default"/>
      </w:rPr>
    </w:lvl>
    <w:lvl w:ilvl="5">
      <w:start w:val="1"/>
      <w:numFmt w:val="decimal"/>
      <w:lvlText w:val="%1.%2)%3.%4.%5.%6."/>
      <w:lvlJc w:val="left"/>
      <w:pPr>
        <w:ind w:left="6480" w:hanging="1080"/>
      </w:pPr>
      <w:rPr>
        <w:rFonts w:eastAsiaTheme="minorHAnsi" w:hint="default"/>
      </w:rPr>
    </w:lvl>
    <w:lvl w:ilvl="6">
      <w:start w:val="1"/>
      <w:numFmt w:val="decimal"/>
      <w:lvlText w:val="%1.%2)%3.%4.%5.%6.%7."/>
      <w:lvlJc w:val="left"/>
      <w:pPr>
        <w:ind w:left="7560" w:hanging="1080"/>
      </w:pPr>
      <w:rPr>
        <w:rFonts w:eastAsiaTheme="minorHAnsi" w:hint="default"/>
      </w:rPr>
    </w:lvl>
    <w:lvl w:ilvl="7">
      <w:start w:val="1"/>
      <w:numFmt w:val="decimal"/>
      <w:lvlText w:val="%1.%2)%3.%4.%5.%6.%7.%8."/>
      <w:lvlJc w:val="left"/>
      <w:pPr>
        <w:ind w:left="9000" w:hanging="1440"/>
      </w:pPr>
      <w:rPr>
        <w:rFonts w:eastAsiaTheme="minorHAnsi" w:hint="default"/>
      </w:rPr>
    </w:lvl>
    <w:lvl w:ilvl="8">
      <w:start w:val="1"/>
      <w:numFmt w:val="decimal"/>
      <w:lvlText w:val="%1.%2)%3.%4.%5.%6.%7.%8.%9."/>
      <w:lvlJc w:val="left"/>
      <w:pPr>
        <w:ind w:left="10080" w:hanging="1440"/>
      </w:pPr>
      <w:rPr>
        <w:rFonts w:eastAsiaTheme="minorHAnsi" w:hint="default"/>
      </w:rPr>
    </w:lvl>
  </w:abstractNum>
  <w:abstractNum w:abstractNumId="17" w15:restartNumberingAfterBreak="0">
    <w:nsid w:val="723B244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BE01AE5"/>
    <w:multiLevelType w:val="hybridMultilevel"/>
    <w:tmpl w:val="1514FE7A"/>
    <w:lvl w:ilvl="0" w:tplc="7BFE4EA8">
      <w:start w:val="1"/>
      <w:numFmt w:val="bullet"/>
      <w:pStyle w:val="Bullets2"/>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15"/>
  </w:num>
  <w:num w:numId="14">
    <w:abstractNumId w:val="10"/>
  </w:num>
  <w:num w:numId="15">
    <w:abstractNumId w:val="17"/>
  </w:num>
  <w:num w:numId="16">
    <w:abstractNumId w:val="13"/>
  </w:num>
  <w:num w:numId="17">
    <w:abstractNumId w:val="11"/>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768"/>
    <w:rsid w:val="000163E6"/>
    <w:rsid w:val="000271F1"/>
    <w:rsid w:val="0005380A"/>
    <w:rsid w:val="00056228"/>
    <w:rsid w:val="000576B3"/>
    <w:rsid w:val="00071B94"/>
    <w:rsid w:val="00076C77"/>
    <w:rsid w:val="000847EA"/>
    <w:rsid w:val="0008493B"/>
    <w:rsid w:val="00087503"/>
    <w:rsid w:val="00090461"/>
    <w:rsid w:val="000A07D4"/>
    <w:rsid w:val="000A3E3D"/>
    <w:rsid w:val="000B09C1"/>
    <w:rsid w:val="000B7911"/>
    <w:rsid w:val="000C2143"/>
    <w:rsid w:val="000F4F51"/>
    <w:rsid w:val="000F7BEB"/>
    <w:rsid w:val="0012093E"/>
    <w:rsid w:val="001336CB"/>
    <w:rsid w:val="00152960"/>
    <w:rsid w:val="0017314A"/>
    <w:rsid w:val="00191C29"/>
    <w:rsid w:val="00192AD9"/>
    <w:rsid w:val="001949C2"/>
    <w:rsid w:val="001A66CB"/>
    <w:rsid w:val="001E1E32"/>
    <w:rsid w:val="00235864"/>
    <w:rsid w:val="0024471A"/>
    <w:rsid w:val="00252A92"/>
    <w:rsid w:val="00254B82"/>
    <w:rsid w:val="00254DC0"/>
    <w:rsid w:val="002576A5"/>
    <w:rsid w:val="00261226"/>
    <w:rsid w:val="002A0B5E"/>
    <w:rsid w:val="002F0511"/>
    <w:rsid w:val="00311704"/>
    <w:rsid w:val="00315E20"/>
    <w:rsid w:val="00347EA6"/>
    <w:rsid w:val="0035381A"/>
    <w:rsid w:val="00374A58"/>
    <w:rsid w:val="003D0D25"/>
    <w:rsid w:val="00400B42"/>
    <w:rsid w:val="00404564"/>
    <w:rsid w:val="004268A4"/>
    <w:rsid w:val="0043582B"/>
    <w:rsid w:val="00443F97"/>
    <w:rsid w:val="0045165B"/>
    <w:rsid w:val="00492847"/>
    <w:rsid w:val="004C02B4"/>
    <w:rsid w:val="004E148E"/>
    <w:rsid w:val="004E2D81"/>
    <w:rsid w:val="005047AC"/>
    <w:rsid w:val="005170EE"/>
    <w:rsid w:val="0052016E"/>
    <w:rsid w:val="005246DC"/>
    <w:rsid w:val="0053295E"/>
    <w:rsid w:val="00545121"/>
    <w:rsid w:val="00574462"/>
    <w:rsid w:val="005B79A3"/>
    <w:rsid w:val="005E76A9"/>
    <w:rsid w:val="00600101"/>
    <w:rsid w:val="00605CC3"/>
    <w:rsid w:val="006103B2"/>
    <w:rsid w:val="00647198"/>
    <w:rsid w:val="00660ECE"/>
    <w:rsid w:val="006E549A"/>
    <w:rsid w:val="006F6DB4"/>
    <w:rsid w:val="00732F2B"/>
    <w:rsid w:val="00745768"/>
    <w:rsid w:val="00756CB6"/>
    <w:rsid w:val="007857CC"/>
    <w:rsid w:val="007C2D86"/>
    <w:rsid w:val="007C2EAD"/>
    <w:rsid w:val="007C2F06"/>
    <w:rsid w:val="007D3964"/>
    <w:rsid w:val="00836A79"/>
    <w:rsid w:val="00837D15"/>
    <w:rsid w:val="00842EB0"/>
    <w:rsid w:val="00850D8F"/>
    <w:rsid w:val="00883864"/>
    <w:rsid w:val="008B1AA1"/>
    <w:rsid w:val="008E072B"/>
    <w:rsid w:val="008E2DAA"/>
    <w:rsid w:val="008E3660"/>
    <w:rsid w:val="008F0BEC"/>
    <w:rsid w:val="0091768B"/>
    <w:rsid w:val="00924529"/>
    <w:rsid w:val="00967A00"/>
    <w:rsid w:val="00967BED"/>
    <w:rsid w:val="00993891"/>
    <w:rsid w:val="009963AB"/>
    <w:rsid w:val="009B1068"/>
    <w:rsid w:val="009D305A"/>
    <w:rsid w:val="009D75D4"/>
    <w:rsid w:val="009F62B5"/>
    <w:rsid w:val="00A0398A"/>
    <w:rsid w:val="00A46C5E"/>
    <w:rsid w:val="00A57586"/>
    <w:rsid w:val="00A71980"/>
    <w:rsid w:val="00AD3D46"/>
    <w:rsid w:val="00AD41F0"/>
    <w:rsid w:val="00B31188"/>
    <w:rsid w:val="00B628F5"/>
    <w:rsid w:val="00B6294C"/>
    <w:rsid w:val="00B66294"/>
    <w:rsid w:val="00B676F5"/>
    <w:rsid w:val="00B933F6"/>
    <w:rsid w:val="00BD1080"/>
    <w:rsid w:val="00BD5800"/>
    <w:rsid w:val="00BD6A05"/>
    <w:rsid w:val="00C10C6C"/>
    <w:rsid w:val="00C169DA"/>
    <w:rsid w:val="00C36729"/>
    <w:rsid w:val="00C61197"/>
    <w:rsid w:val="00C96F52"/>
    <w:rsid w:val="00C97CE3"/>
    <w:rsid w:val="00CA36DC"/>
    <w:rsid w:val="00CC65A9"/>
    <w:rsid w:val="00CD272F"/>
    <w:rsid w:val="00D07440"/>
    <w:rsid w:val="00D20437"/>
    <w:rsid w:val="00D32A22"/>
    <w:rsid w:val="00D87842"/>
    <w:rsid w:val="00D94131"/>
    <w:rsid w:val="00DA3174"/>
    <w:rsid w:val="00DA5DD3"/>
    <w:rsid w:val="00DB7E21"/>
    <w:rsid w:val="00DD05D1"/>
    <w:rsid w:val="00DD17A6"/>
    <w:rsid w:val="00DF33AC"/>
    <w:rsid w:val="00E00532"/>
    <w:rsid w:val="00E2116F"/>
    <w:rsid w:val="00E242F3"/>
    <w:rsid w:val="00E64D31"/>
    <w:rsid w:val="00ED3888"/>
    <w:rsid w:val="00F2432C"/>
    <w:rsid w:val="00F278F9"/>
    <w:rsid w:val="00F80210"/>
    <w:rsid w:val="00FE5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2DA3B46-77FE-44E9-880A-0D81672A8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US" w:eastAsia="en-US" w:bidi="ar-SA"/>
      </w:rPr>
    </w:rPrDefault>
    <w:pPrDefault/>
  </w:docDefaults>
  <w:latentStyles w:defLockedState="1" w:defUIPriority="49" w:defSemiHidden="0" w:defUnhideWhenUsed="0" w:defQFormat="0" w:count="371">
    <w:lsdException w:name="Normal" w:locked="0" w:uiPriority="0"/>
    <w:lsdException w:name="heading 1" w:locked="0" w:uiPriority="0" w:qFormat="1"/>
    <w:lsdException w:name="heading 2" w:locked="0" w:uiPriority="0" w:qFormat="1"/>
    <w:lsdException w:name="heading 3" w:locked="0" w:uiPriority="0" w:qFormat="1"/>
    <w:lsdException w:name="heading 4" w:locked="0" w:uiPriority="0"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locked="0"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semiHidden/>
    <w:rsid w:val="00BD6A05"/>
    <w:rPr>
      <w:sz w:val="24"/>
      <w:szCs w:val="24"/>
      <w:lang w:val="en-AU" w:eastAsia="en-AU"/>
    </w:rPr>
  </w:style>
  <w:style w:type="paragraph" w:styleId="Heading1">
    <w:name w:val="heading 1"/>
    <w:basedOn w:val="BodyText"/>
    <w:next w:val="BodyText"/>
    <w:qFormat/>
    <w:rsid w:val="00056228"/>
    <w:pPr>
      <w:keepNext/>
      <w:keepLines/>
      <w:spacing w:before="240" w:after="60"/>
      <w:outlineLvl w:val="0"/>
    </w:pPr>
    <w:rPr>
      <w:rFonts w:cs="Arial"/>
      <w:b/>
      <w:bCs/>
      <w:caps/>
      <w:sz w:val="28"/>
      <w:szCs w:val="32"/>
    </w:rPr>
  </w:style>
  <w:style w:type="paragraph" w:styleId="Heading2">
    <w:name w:val="heading 2"/>
    <w:basedOn w:val="Heading1"/>
    <w:next w:val="BodyText"/>
    <w:link w:val="Heading2Char"/>
    <w:qFormat/>
    <w:rsid w:val="00056228"/>
    <w:pPr>
      <w:outlineLvl w:val="1"/>
    </w:pPr>
    <w:rPr>
      <w:bCs w:val="0"/>
      <w:iCs/>
      <w:caps w:val="0"/>
      <w:szCs w:val="28"/>
    </w:rPr>
  </w:style>
  <w:style w:type="paragraph" w:styleId="Heading3">
    <w:name w:val="heading 3"/>
    <w:basedOn w:val="Heading2"/>
    <w:next w:val="BodyText"/>
    <w:link w:val="Heading3Char"/>
    <w:qFormat/>
    <w:rsid w:val="00311704"/>
    <w:pPr>
      <w:outlineLvl w:val="2"/>
    </w:pPr>
    <w:rPr>
      <w:b w:val="0"/>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1">
    <w:name w:val="Bullets 1"/>
    <w:basedOn w:val="BodyText"/>
    <w:rsid w:val="00F80210"/>
    <w:pPr>
      <w:tabs>
        <w:tab w:val="left" w:pos="567"/>
      </w:tabs>
    </w:pPr>
  </w:style>
  <w:style w:type="paragraph" w:customStyle="1" w:styleId="Bullets2">
    <w:name w:val="Bullets 2"/>
    <w:basedOn w:val="Bullets1"/>
    <w:rsid w:val="00F80210"/>
    <w:pPr>
      <w:numPr>
        <w:numId w:val="12"/>
      </w:numPr>
      <w:tabs>
        <w:tab w:val="clear" w:pos="567"/>
        <w:tab w:val="left" w:pos="851"/>
      </w:tabs>
      <w:ind w:left="851" w:hanging="284"/>
    </w:pPr>
  </w:style>
  <w:style w:type="table" w:styleId="TableGrid">
    <w:name w:val="Table Grid"/>
    <w:basedOn w:val="TableNormal"/>
    <w:locked/>
    <w:rsid w:val="00883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ED3888"/>
    <w:pPr>
      <w:spacing w:before="500" w:after="240"/>
      <w:outlineLvl w:val="0"/>
    </w:pPr>
    <w:rPr>
      <w:rFonts w:ascii="Arial Black" w:hAnsi="Arial Black" w:cs="Arial"/>
      <w:bCs/>
      <w:kern w:val="28"/>
      <w:sz w:val="32"/>
      <w:szCs w:val="32"/>
      <w:lang w:val="en-US"/>
    </w:rPr>
  </w:style>
  <w:style w:type="paragraph" w:styleId="BodyText">
    <w:name w:val="Body Text"/>
    <w:link w:val="BodyTextChar"/>
    <w:qFormat/>
    <w:rsid w:val="00ED3888"/>
    <w:pPr>
      <w:spacing w:after="120"/>
    </w:pPr>
    <w:rPr>
      <w:szCs w:val="24"/>
      <w:lang w:val="en-AU" w:eastAsia="en-AU"/>
    </w:rPr>
  </w:style>
  <w:style w:type="paragraph" w:customStyle="1" w:styleId="Instructionsandnotesdeleteme">
    <w:name w:val="Instructions and notes (delete me)"/>
    <w:basedOn w:val="BodyText"/>
    <w:qFormat/>
    <w:rsid w:val="00ED3888"/>
    <w:rPr>
      <w:color w:val="FF0000"/>
    </w:rPr>
  </w:style>
  <w:style w:type="character" w:customStyle="1" w:styleId="BodyTextChar">
    <w:name w:val="Body Text Char"/>
    <w:link w:val="BodyText"/>
    <w:rsid w:val="00BD6A05"/>
    <w:rPr>
      <w:szCs w:val="24"/>
    </w:rPr>
  </w:style>
  <w:style w:type="character" w:customStyle="1" w:styleId="Heading2Char">
    <w:name w:val="Heading 2 Char"/>
    <w:link w:val="Heading2"/>
    <w:rsid w:val="00BD6A05"/>
    <w:rPr>
      <w:rFonts w:cs="Arial"/>
      <w:b/>
      <w:iCs/>
      <w:sz w:val="28"/>
      <w:szCs w:val="28"/>
    </w:rPr>
  </w:style>
  <w:style w:type="paragraph" w:customStyle="1" w:styleId="AuthorsDetails">
    <w:name w:val="Authors Details"/>
    <w:basedOn w:val="BodyText"/>
    <w:qFormat/>
    <w:rsid w:val="004E2D81"/>
    <w:pPr>
      <w:tabs>
        <w:tab w:val="left" w:pos="284"/>
      </w:tabs>
      <w:spacing w:after="0"/>
      <w:ind w:left="284" w:hanging="284"/>
    </w:pPr>
  </w:style>
  <w:style w:type="paragraph" w:customStyle="1" w:styleId="Numbers1">
    <w:name w:val="Numbers 1"/>
    <w:basedOn w:val="Bullets1"/>
    <w:rsid w:val="00F80210"/>
    <w:pPr>
      <w:numPr>
        <w:numId w:val="13"/>
      </w:numPr>
      <w:ind w:left="568" w:hanging="284"/>
    </w:pPr>
  </w:style>
  <w:style w:type="character" w:customStyle="1" w:styleId="Heading3Char">
    <w:name w:val="Heading 3 Char"/>
    <w:link w:val="Heading3"/>
    <w:rsid w:val="00311704"/>
    <w:rPr>
      <w:rFonts w:cs="Arial"/>
      <w:bCs/>
      <w:i/>
      <w:iCs/>
      <w:sz w:val="24"/>
      <w:szCs w:val="26"/>
    </w:rPr>
  </w:style>
  <w:style w:type="paragraph" w:customStyle="1" w:styleId="Quotes">
    <w:name w:val="Quotes"/>
    <w:basedOn w:val="BodyText"/>
    <w:rsid w:val="00F80210"/>
    <w:pPr>
      <w:ind w:left="851" w:right="567"/>
    </w:pPr>
    <w:rPr>
      <w:i/>
    </w:rPr>
  </w:style>
  <w:style w:type="paragraph" w:customStyle="1" w:styleId="Authorinstructionsandnotesdeleteme">
    <w:name w:val="Author instructions and notes (delete me)"/>
    <w:basedOn w:val="BodyText"/>
    <w:rsid w:val="00CD272F"/>
    <w:pPr>
      <w:spacing w:before="120" w:after="200" w:line="360" w:lineRule="auto"/>
    </w:pPr>
    <w:rPr>
      <w:color w:val="FF0000"/>
    </w:rPr>
  </w:style>
  <w:style w:type="character" w:styleId="Hyperlink">
    <w:name w:val="Hyperlink"/>
    <w:uiPriority w:val="49"/>
    <w:semiHidden/>
    <w:locked/>
    <w:rsid w:val="002F0511"/>
    <w:rPr>
      <w:color w:val="0000FF"/>
      <w:u w:val="single"/>
    </w:rPr>
  </w:style>
  <w:style w:type="paragraph" w:customStyle="1" w:styleId="ReferenceList">
    <w:name w:val="Reference List"/>
    <w:basedOn w:val="BodyText"/>
    <w:qFormat/>
    <w:rsid w:val="00056228"/>
    <w:pPr>
      <w:ind w:left="567" w:hanging="567"/>
    </w:pPr>
    <w:rPr>
      <w:sz w:val="18"/>
    </w:rPr>
  </w:style>
  <w:style w:type="paragraph" w:styleId="Header">
    <w:name w:val="header"/>
    <w:basedOn w:val="Normal"/>
    <w:link w:val="HeaderChar"/>
    <w:rsid w:val="00F80210"/>
    <w:pPr>
      <w:tabs>
        <w:tab w:val="center" w:pos="4513"/>
        <w:tab w:val="right" w:pos="9026"/>
      </w:tabs>
    </w:pPr>
  </w:style>
  <w:style w:type="character" w:customStyle="1" w:styleId="HeaderChar">
    <w:name w:val="Header Char"/>
    <w:link w:val="Header"/>
    <w:rsid w:val="00BD6A05"/>
    <w:rPr>
      <w:sz w:val="24"/>
      <w:szCs w:val="24"/>
    </w:rPr>
  </w:style>
  <w:style w:type="paragraph" w:styleId="Footer">
    <w:name w:val="footer"/>
    <w:basedOn w:val="Normal"/>
    <w:link w:val="FooterChar"/>
    <w:rsid w:val="00F80210"/>
    <w:pPr>
      <w:tabs>
        <w:tab w:val="center" w:pos="4513"/>
        <w:tab w:val="right" w:pos="9026"/>
      </w:tabs>
    </w:pPr>
  </w:style>
  <w:style w:type="paragraph" w:customStyle="1" w:styleId="Authors">
    <w:name w:val="Authors"/>
    <w:basedOn w:val="BodyText"/>
    <w:qFormat/>
    <w:rsid w:val="00ED3888"/>
    <w:pPr>
      <w:spacing w:after="240"/>
    </w:pPr>
    <w:rPr>
      <w:i/>
      <w:sz w:val="24"/>
    </w:rPr>
  </w:style>
  <w:style w:type="character" w:customStyle="1" w:styleId="FooterChar">
    <w:name w:val="Footer Char"/>
    <w:link w:val="Footer"/>
    <w:rsid w:val="00BD6A05"/>
    <w:rPr>
      <w:sz w:val="24"/>
      <w:szCs w:val="24"/>
    </w:rPr>
  </w:style>
  <w:style w:type="character" w:customStyle="1" w:styleId="Superscripts">
    <w:name w:val="Superscripts"/>
    <w:uiPriority w:val="1"/>
    <w:rsid w:val="00404564"/>
    <w:rPr>
      <w:rFonts w:ascii="Arial" w:hAnsi="Arial"/>
      <w:b w:val="0"/>
      <w:i w:val="0"/>
      <w:sz w:val="20"/>
      <w:vertAlign w:val="superscript"/>
    </w:rPr>
  </w:style>
  <w:style w:type="character" w:customStyle="1" w:styleId="Subscripts">
    <w:name w:val="Subscripts"/>
    <w:uiPriority w:val="1"/>
    <w:rsid w:val="0035381A"/>
    <w:rPr>
      <w:rFonts w:ascii="Arial" w:hAnsi="Arial"/>
      <w:b w:val="0"/>
      <w:i w:val="0"/>
      <w:sz w:val="20"/>
      <w:vertAlign w:val="subscript"/>
    </w:rPr>
  </w:style>
  <w:style w:type="paragraph" w:customStyle="1" w:styleId="Figurecaption">
    <w:name w:val="Figure caption"/>
    <w:basedOn w:val="BodyText"/>
    <w:rsid w:val="004E2D81"/>
    <w:pPr>
      <w:spacing w:before="120" w:after="240"/>
      <w:jc w:val="center"/>
    </w:pPr>
  </w:style>
  <w:style w:type="paragraph" w:customStyle="1" w:styleId="Imagestyle">
    <w:name w:val="Image style"/>
    <w:basedOn w:val="Figurecaption"/>
    <w:rsid w:val="004E2D81"/>
    <w:pPr>
      <w:spacing w:before="240" w:after="0"/>
    </w:pPr>
  </w:style>
  <w:style w:type="paragraph" w:customStyle="1" w:styleId="Tablecaptionhead">
    <w:name w:val="Table caption head"/>
    <w:basedOn w:val="BodyText"/>
    <w:rsid w:val="004E2D81"/>
    <w:pPr>
      <w:spacing w:after="0"/>
      <w:jc w:val="center"/>
    </w:pPr>
    <w:rPr>
      <w:b/>
    </w:rPr>
  </w:style>
  <w:style w:type="paragraph" w:customStyle="1" w:styleId="Tablecaption">
    <w:name w:val="Table caption"/>
    <w:basedOn w:val="BodyText"/>
    <w:rsid w:val="004E2D81"/>
    <w:pPr>
      <w:spacing w:after="240"/>
      <w:jc w:val="center"/>
    </w:pPr>
  </w:style>
  <w:style w:type="paragraph" w:customStyle="1" w:styleId="Tabletextheaderrow">
    <w:name w:val="Table text header row"/>
    <w:basedOn w:val="BodyText"/>
    <w:rsid w:val="004E2D81"/>
    <w:pPr>
      <w:spacing w:before="60" w:after="60"/>
      <w:jc w:val="center"/>
    </w:pPr>
    <w:rPr>
      <w:b/>
    </w:rPr>
  </w:style>
  <w:style w:type="paragraph" w:customStyle="1" w:styleId="TabletextheaderrowLEFT">
    <w:name w:val="Table text header row LEFT"/>
    <w:basedOn w:val="Tabletextheaderrow"/>
    <w:rsid w:val="004E2D81"/>
    <w:pPr>
      <w:jc w:val="left"/>
    </w:pPr>
  </w:style>
  <w:style w:type="paragraph" w:customStyle="1" w:styleId="Tabletext">
    <w:name w:val="Table text"/>
    <w:basedOn w:val="Tabletextheaderrow"/>
    <w:rsid w:val="00B933F6"/>
    <w:rPr>
      <w:b w:val="0"/>
    </w:rPr>
  </w:style>
  <w:style w:type="paragraph" w:customStyle="1" w:styleId="TabletextLEFT">
    <w:name w:val="Table text LEFT"/>
    <w:basedOn w:val="Tabletext"/>
    <w:rsid w:val="004E2D81"/>
    <w:pPr>
      <w:jc w:val="left"/>
    </w:pPr>
  </w:style>
  <w:style w:type="paragraph" w:customStyle="1" w:styleId="TablebulletLEFT">
    <w:name w:val="Table bullet LEFT"/>
    <w:basedOn w:val="TabletextLEFT"/>
    <w:rsid w:val="004E2D81"/>
    <w:pPr>
      <w:numPr>
        <w:numId w:val="14"/>
      </w:numPr>
      <w:ind w:left="284" w:hanging="284"/>
    </w:pPr>
  </w:style>
  <w:style w:type="paragraph" w:customStyle="1" w:styleId="Tablefootnote">
    <w:name w:val="Table footnote"/>
    <w:basedOn w:val="BodyText"/>
    <w:rsid w:val="004E2D81"/>
    <w:pPr>
      <w:tabs>
        <w:tab w:val="left" w:pos="284"/>
      </w:tabs>
      <w:spacing w:after="60"/>
      <w:ind w:left="284" w:hanging="284"/>
    </w:pPr>
    <w:rPr>
      <w:sz w:val="18"/>
    </w:rPr>
  </w:style>
  <w:style w:type="paragraph" w:styleId="BalloonText">
    <w:name w:val="Balloon Text"/>
    <w:basedOn w:val="Normal"/>
    <w:link w:val="BalloonTextChar"/>
    <w:uiPriority w:val="49"/>
    <w:semiHidden/>
    <w:locked/>
    <w:rsid w:val="0017314A"/>
    <w:rPr>
      <w:rFonts w:ascii="Tahoma" w:hAnsi="Tahoma" w:cs="Tahoma"/>
      <w:sz w:val="16"/>
      <w:szCs w:val="16"/>
    </w:rPr>
  </w:style>
  <w:style w:type="character" w:customStyle="1" w:styleId="BalloonTextChar">
    <w:name w:val="Balloon Text Char"/>
    <w:basedOn w:val="DefaultParagraphFont"/>
    <w:link w:val="BalloonText"/>
    <w:uiPriority w:val="49"/>
    <w:semiHidden/>
    <w:rsid w:val="0017314A"/>
    <w:rPr>
      <w:rFonts w:ascii="Tahoma" w:hAnsi="Tahoma" w:cs="Tahoma"/>
      <w:sz w:val="16"/>
      <w:szCs w:val="16"/>
      <w:lang w:val="en-AU" w:eastAsia="en-AU"/>
    </w:rPr>
  </w:style>
  <w:style w:type="paragraph" w:styleId="ListParagraph">
    <w:name w:val="List Paragraph"/>
    <w:basedOn w:val="Normal"/>
    <w:link w:val="ListParagraphChar"/>
    <w:uiPriority w:val="34"/>
    <w:qFormat/>
    <w:locked/>
    <w:rsid w:val="0017314A"/>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basedOn w:val="DefaultParagraphFont"/>
    <w:link w:val="ListParagraph"/>
    <w:uiPriority w:val="34"/>
    <w:rsid w:val="0017314A"/>
    <w:rPr>
      <w:rFonts w:asciiTheme="minorHAnsi" w:eastAsiaTheme="minorHAnsi" w:hAnsiTheme="minorHAnsi" w:cstheme="minorBidi"/>
      <w:sz w:val="22"/>
      <w:szCs w:val="22"/>
      <w:lang w:val="en-AU"/>
    </w:rPr>
  </w:style>
  <w:style w:type="paragraph" w:styleId="Caption">
    <w:name w:val="caption"/>
    <w:basedOn w:val="Normal"/>
    <w:next w:val="Normal"/>
    <w:uiPriority w:val="35"/>
    <w:unhideWhenUsed/>
    <w:qFormat/>
    <w:locked/>
    <w:rsid w:val="00C97CE3"/>
    <w:pPr>
      <w:spacing w:after="200"/>
    </w:pPr>
    <w:rPr>
      <w:b/>
      <w:bCs/>
      <w:color w:val="4F81BD" w:themeColor="accent1"/>
      <w:sz w:val="18"/>
      <w:szCs w:val="18"/>
    </w:rPr>
  </w:style>
  <w:style w:type="character" w:styleId="FollowedHyperlink">
    <w:name w:val="FollowedHyperlink"/>
    <w:basedOn w:val="DefaultParagraphFont"/>
    <w:uiPriority w:val="49"/>
    <w:semiHidden/>
    <w:locked/>
    <w:rsid w:val="005329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BB302-E3D0-4DA5-8D81-C9C7CA34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2805</Words>
  <Characters>15991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Face sheet…</vt:lpstr>
    </vt:vector>
  </TitlesOfParts>
  <Company>AIMM</Company>
  <LinksUpToDate>false</LinksUpToDate>
  <CharactersWithSpaces>18759</CharactersWithSpaces>
  <SharedDoc>false</SharedDoc>
  <HLinks>
    <vt:vector size="6" baseType="variant">
      <vt:variant>
        <vt:i4>6815846</vt:i4>
      </vt:variant>
      <vt:variant>
        <vt:i4>0</vt:i4>
      </vt:variant>
      <vt:variant>
        <vt:i4>0</vt:i4>
      </vt:variant>
      <vt:variant>
        <vt:i4>5</vt:i4>
      </vt:variant>
      <vt:variant>
        <vt:lpwstr>http://www.ausimm.com.au/content/docs/ausimm_guide_to_authors_2015.pdf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 sheet…</dc:title>
  <dc:creator>Kristy Burt</dc:creator>
  <cp:lastModifiedBy>Leandro P</cp:lastModifiedBy>
  <cp:revision>2</cp:revision>
  <dcterms:created xsi:type="dcterms:W3CDTF">2017-09-22T11:01:00Z</dcterms:created>
  <dcterms:modified xsi:type="dcterms:W3CDTF">2017-09-22T11:01:00Z</dcterms:modified>
</cp:coreProperties>
</file>